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4" w:space="0" w:color="auto"/>
        </w:tblBorders>
        <w:tblCellMar>
          <w:left w:w="99" w:type="dxa"/>
          <w:right w:w="99" w:type="dxa"/>
        </w:tblCellMar>
        <w:tblLook w:val="0000"/>
      </w:tblPr>
      <w:tblGrid>
        <w:gridCol w:w="2498"/>
        <w:gridCol w:w="2579"/>
        <w:gridCol w:w="2498"/>
      </w:tblGrid>
      <w:tr w:rsidR="0041595F" w:rsidTr="00CF52F5">
        <w:trPr>
          <w:trHeight w:val="1357"/>
          <w:jc w:val="center"/>
        </w:trPr>
        <w:tc>
          <w:tcPr>
            <w:tcW w:w="2498" w:type="dxa"/>
            <w:vAlign w:val="center"/>
          </w:tcPr>
          <w:p w:rsidR="0041595F" w:rsidRDefault="00EA259F" w:rsidP="00CF52F5">
            <w:pPr>
              <w:pStyle w:val="NormalWeb"/>
              <w:spacing w:before="0" w:beforeAutospacing="0" w:after="0" w:afterAutospacing="0"/>
              <w:rPr>
                <w:rFonts w:ascii="Arial" w:hAnsi="Arial" w:cs="Arial"/>
                <w:color w:val="993366"/>
                <w:sz w:val="20"/>
                <w:szCs w:val="72"/>
              </w:rPr>
            </w:pPr>
            <w:r>
              <w:fldChar w:fldCharType="begin"/>
            </w:r>
            <w:r>
              <w:instrText>HYPERLINK "http://www.kfri.go.kr/"</w:instrText>
            </w:r>
            <w:r>
              <w:fldChar w:fldCharType="separate"/>
            </w:r>
            <w:r w:rsidRPr="00EA259F">
              <w:rPr>
                <w:rFonts w:ascii="Arial" w:hAnsi="Arial" w:cs="Arial"/>
                <w:color w:val="993366"/>
                <w:sz w:val="20"/>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8.75pt">
                  <v:imagedata r:id="rId8" o:title="로고-1"/>
                </v:shape>
              </w:pict>
            </w:r>
            <w:r>
              <w:fldChar w:fldCharType="end"/>
            </w:r>
          </w:p>
        </w:tc>
        <w:tc>
          <w:tcPr>
            <w:tcW w:w="2579" w:type="dxa"/>
            <w:vAlign w:val="center"/>
          </w:tcPr>
          <w:p w:rsidR="0041595F" w:rsidRDefault="00EA259F">
            <w:pPr>
              <w:pStyle w:val="NormalWeb"/>
              <w:spacing w:before="0" w:beforeAutospacing="0" w:after="0" w:afterAutospacing="0"/>
              <w:jc w:val="center"/>
              <w:rPr>
                <w:rFonts w:ascii="Arial" w:hAnsi="Arial" w:cs="Arial"/>
                <w:color w:val="993366"/>
                <w:sz w:val="20"/>
                <w:szCs w:val="72"/>
              </w:rPr>
            </w:pPr>
            <w:hyperlink r:id="rId9" w:history="1">
              <w:r w:rsidRPr="00EA259F">
                <w:rPr>
                  <w:rFonts w:ascii="Arial" w:hAnsi="Arial" w:cs="Arial"/>
                  <w:color w:val="993366"/>
                  <w:sz w:val="20"/>
                  <w:szCs w:val="72"/>
                </w:rPr>
                <w:pict>
                  <v:shape id="_x0000_i1026" type="#_x0000_t75" style="width:81pt;height:54pt">
                    <v:imagedata r:id="rId10" o:title="iufro"/>
                  </v:shape>
                </w:pict>
              </w:r>
            </w:hyperlink>
          </w:p>
        </w:tc>
        <w:tc>
          <w:tcPr>
            <w:tcW w:w="2498" w:type="dxa"/>
            <w:vAlign w:val="center"/>
          </w:tcPr>
          <w:p w:rsidR="0041595F" w:rsidRDefault="00EA259F" w:rsidP="00CF52F5">
            <w:pPr>
              <w:pStyle w:val="NormalWeb"/>
              <w:spacing w:before="0" w:beforeAutospacing="0" w:after="0" w:afterAutospacing="0"/>
              <w:jc w:val="right"/>
              <w:rPr>
                <w:rFonts w:ascii="Arial" w:hAnsi="Arial" w:cs="Arial"/>
                <w:color w:val="993366"/>
                <w:sz w:val="20"/>
                <w:szCs w:val="72"/>
              </w:rPr>
            </w:pPr>
            <w:hyperlink r:id="rId11" w:history="1">
              <w:r>
                <w:pict>
                  <v:shape id="_x0000_i1027" type="#_x0000_t75" alt="" style="width:39.75pt;height:44.25pt" o:allowoverlap="f">
                    <v:imagedata r:id="rId12" o:title="EMB00000cec0002"/>
                  </v:shape>
                </w:pict>
              </w:r>
            </w:hyperlink>
          </w:p>
        </w:tc>
      </w:tr>
    </w:tbl>
    <w:p w:rsidR="0041595F" w:rsidRPr="00CF52F5" w:rsidRDefault="000B4B18" w:rsidP="00CF52F5">
      <w:pPr>
        <w:pStyle w:val="NormalWeb"/>
        <w:spacing w:before="0" w:beforeAutospacing="0" w:after="0" w:afterAutospacing="0"/>
        <w:jc w:val="center"/>
        <w:rPr>
          <w:rFonts w:ascii="Arial" w:hAnsi="Arial" w:cs="Arial"/>
          <w:b/>
          <w:bCs/>
          <w:color w:val="993366"/>
          <w:sz w:val="28"/>
          <w:szCs w:val="28"/>
        </w:rPr>
      </w:pPr>
      <w:r w:rsidRPr="00CF52F5">
        <w:rPr>
          <w:rFonts w:ascii="Arial" w:hAnsi="Arial" w:cs="Arial" w:hint="eastAsia"/>
          <w:b/>
          <w:bCs/>
          <w:color w:val="993366"/>
          <w:sz w:val="28"/>
          <w:szCs w:val="28"/>
        </w:rPr>
        <w:t>IUFRO Working Party 2.09.01</w:t>
      </w:r>
    </w:p>
    <w:p w:rsidR="0041595F" w:rsidRPr="00CF52F5" w:rsidRDefault="000B4B18" w:rsidP="001444CD">
      <w:pPr>
        <w:pStyle w:val="NormalWeb"/>
        <w:spacing w:before="0" w:beforeAutospacing="0" w:after="60" w:afterAutospacing="0"/>
        <w:jc w:val="center"/>
        <w:rPr>
          <w:b/>
          <w:bCs/>
          <w:sz w:val="44"/>
          <w:szCs w:val="44"/>
        </w:rPr>
      </w:pPr>
      <w:r w:rsidRPr="00CF52F5">
        <w:rPr>
          <w:rFonts w:ascii="Arial" w:hAnsi="Arial" w:cs="Arial" w:hint="eastAsia"/>
          <w:b/>
          <w:bCs/>
          <w:color w:val="008000"/>
          <w:sz w:val="44"/>
          <w:szCs w:val="44"/>
        </w:rPr>
        <w:t>Seed orchards</w:t>
      </w:r>
    </w:p>
    <w:p w:rsidR="0041595F" w:rsidRPr="00CF52F5" w:rsidRDefault="005C1F73">
      <w:pPr>
        <w:pStyle w:val="Heading2"/>
        <w:jc w:val="center"/>
        <w:rPr>
          <w:sz w:val="36"/>
          <w:szCs w:val="36"/>
        </w:rPr>
      </w:pPr>
      <w:r>
        <w:rPr>
          <w:rFonts w:hint="eastAsia"/>
          <w:sz w:val="36"/>
          <w:szCs w:val="36"/>
        </w:rPr>
        <w:t>Reports from the b</w:t>
      </w:r>
      <w:r w:rsidR="00E30C40" w:rsidRPr="00CF52F5">
        <w:rPr>
          <w:sz w:val="36"/>
          <w:szCs w:val="36"/>
        </w:rPr>
        <w:t>usiness</w:t>
      </w:r>
      <w:r w:rsidR="00E30C40" w:rsidRPr="00CF52F5">
        <w:rPr>
          <w:rFonts w:hint="eastAsia"/>
          <w:sz w:val="36"/>
          <w:szCs w:val="36"/>
        </w:rPr>
        <w:t xml:space="preserve"> meeting</w:t>
      </w:r>
    </w:p>
    <w:p w:rsidR="00FF3775" w:rsidRDefault="00FF3775" w:rsidP="00CF52F5">
      <w:pPr>
        <w:wordWrap/>
        <w:rPr>
          <w:sz w:val="24"/>
        </w:rPr>
      </w:pPr>
    </w:p>
    <w:p w:rsidR="005C1F73" w:rsidRPr="00CF52F5" w:rsidRDefault="005C1F73" w:rsidP="005C1F73">
      <w:pPr>
        <w:wordWrap/>
        <w:rPr>
          <w:sz w:val="24"/>
        </w:rPr>
      </w:pPr>
      <w:r w:rsidRPr="00CF52F5">
        <w:rPr>
          <w:rFonts w:ascii="Arial" w:hAnsi="Arial" w:cs="Arial"/>
          <w:b/>
          <w:bCs/>
          <w:sz w:val="24"/>
        </w:rPr>
        <w:t>♠</w:t>
      </w:r>
      <w:r w:rsidRPr="00CF52F5">
        <w:rPr>
          <w:rFonts w:ascii="Arial" w:hAnsi="Arial" w:cs="Arial" w:hint="eastAsia"/>
          <w:b/>
          <w:bCs/>
          <w:sz w:val="24"/>
        </w:rPr>
        <w:t xml:space="preserve"> </w:t>
      </w:r>
      <w:r>
        <w:rPr>
          <w:rFonts w:ascii="Arial" w:hAnsi="Arial" w:cs="Arial" w:hint="eastAsia"/>
          <w:b/>
          <w:bCs/>
          <w:sz w:val="24"/>
        </w:rPr>
        <w:t>2009 Seed Orchards meeting in Korea</w:t>
      </w:r>
    </w:p>
    <w:p w:rsidR="005C1F73" w:rsidRDefault="005C1F73" w:rsidP="005C1F73">
      <w:pPr>
        <w:numPr>
          <w:ilvl w:val="0"/>
          <w:numId w:val="4"/>
        </w:numPr>
        <w:wordWrap/>
        <w:rPr>
          <w:rFonts w:ascii="Arial" w:hAnsi="Arial" w:cs="Arial"/>
          <w:sz w:val="22"/>
          <w:szCs w:val="22"/>
        </w:rPr>
      </w:pPr>
      <w:r w:rsidRPr="00CF52F5">
        <w:rPr>
          <w:rFonts w:ascii="Arial" w:hAnsi="Arial" w:cs="Arial" w:hint="eastAsia"/>
          <w:sz w:val="22"/>
          <w:szCs w:val="22"/>
        </w:rPr>
        <w:t>There w</w:t>
      </w:r>
      <w:r>
        <w:rPr>
          <w:rFonts w:ascii="Arial" w:hAnsi="Arial" w:cs="Arial" w:hint="eastAsia"/>
          <w:sz w:val="22"/>
          <w:szCs w:val="22"/>
        </w:rPr>
        <w:t>as a total of 92 participants (21 abroad and 71 from Korea)</w:t>
      </w:r>
    </w:p>
    <w:p w:rsidR="005C1F73" w:rsidRDefault="005C1F73" w:rsidP="005C1F73">
      <w:pPr>
        <w:wordWrap/>
        <w:ind w:leftChars="200" w:left="400" w:firstLineChars="200" w:firstLine="440"/>
        <w:rPr>
          <w:rFonts w:ascii="Arial" w:hAnsi="Arial" w:cs="Arial"/>
          <w:sz w:val="22"/>
          <w:szCs w:val="22"/>
        </w:rPr>
      </w:pPr>
      <w:r>
        <w:rPr>
          <w:rFonts w:ascii="Arial" w:hAnsi="Arial" w:cs="Arial" w:hint="eastAsia"/>
          <w:sz w:val="22"/>
          <w:szCs w:val="22"/>
        </w:rPr>
        <w:t xml:space="preserve">* From overseas, Sweden was the largest </w:t>
      </w:r>
      <w:r>
        <w:rPr>
          <w:rFonts w:ascii="Arial" w:hAnsi="Arial" w:cs="Arial"/>
          <w:sz w:val="22"/>
          <w:szCs w:val="22"/>
        </w:rPr>
        <w:t>contributor</w:t>
      </w:r>
      <w:r>
        <w:rPr>
          <w:rFonts w:ascii="Arial" w:hAnsi="Arial" w:cs="Arial" w:hint="eastAsia"/>
          <w:sz w:val="22"/>
          <w:szCs w:val="22"/>
        </w:rPr>
        <w:t>.</w:t>
      </w:r>
    </w:p>
    <w:p w:rsidR="005C1F73" w:rsidRDefault="005C1F73" w:rsidP="005C1F73">
      <w:pPr>
        <w:numPr>
          <w:ilvl w:val="0"/>
          <w:numId w:val="4"/>
        </w:numPr>
        <w:wordWrap/>
        <w:rPr>
          <w:rFonts w:ascii="Arial" w:hAnsi="Arial" w:cs="Arial"/>
          <w:sz w:val="22"/>
          <w:szCs w:val="22"/>
        </w:rPr>
      </w:pPr>
      <w:r>
        <w:rPr>
          <w:rFonts w:ascii="Arial" w:hAnsi="Arial" w:cs="Arial" w:hint="eastAsia"/>
          <w:sz w:val="22"/>
          <w:szCs w:val="22"/>
        </w:rPr>
        <w:t xml:space="preserve">A total of 25 oral </w:t>
      </w:r>
      <w:r>
        <w:rPr>
          <w:rFonts w:ascii="Arial" w:hAnsi="Arial" w:cs="Arial"/>
          <w:sz w:val="22"/>
          <w:szCs w:val="22"/>
        </w:rPr>
        <w:t>presentations</w:t>
      </w:r>
      <w:r>
        <w:rPr>
          <w:rFonts w:ascii="Arial" w:hAnsi="Arial" w:cs="Arial" w:hint="eastAsia"/>
          <w:sz w:val="22"/>
          <w:szCs w:val="22"/>
        </w:rPr>
        <w:t xml:space="preserve"> and 45 poster presentations.</w:t>
      </w:r>
    </w:p>
    <w:p w:rsidR="001444CD" w:rsidRPr="00CF52F5" w:rsidRDefault="001444CD" w:rsidP="005C1F73">
      <w:pPr>
        <w:numPr>
          <w:ilvl w:val="0"/>
          <w:numId w:val="4"/>
        </w:numPr>
        <w:wordWrap/>
        <w:rPr>
          <w:rFonts w:ascii="Arial" w:hAnsi="Arial" w:cs="Arial"/>
          <w:sz w:val="22"/>
          <w:szCs w:val="22"/>
        </w:rPr>
      </w:pPr>
      <w:r>
        <w:rPr>
          <w:rFonts w:ascii="Arial" w:hAnsi="Arial" w:cs="Arial" w:hint="eastAsia"/>
          <w:sz w:val="22"/>
          <w:szCs w:val="22"/>
        </w:rPr>
        <w:t xml:space="preserve">Two filed trips; one was seed orchards and </w:t>
      </w:r>
      <w:r>
        <w:rPr>
          <w:rFonts w:ascii="Arial" w:hAnsi="Arial" w:cs="Arial"/>
          <w:sz w:val="22"/>
          <w:szCs w:val="22"/>
        </w:rPr>
        <w:t>experimental</w:t>
      </w:r>
      <w:r>
        <w:rPr>
          <w:rFonts w:ascii="Arial" w:hAnsi="Arial" w:cs="Arial" w:hint="eastAsia"/>
          <w:sz w:val="22"/>
          <w:szCs w:val="22"/>
        </w:rPr>
        <w:t xml:space="preserve"> forest, and the other was to visit a crater, </w:t>
      </w:r>
      <w:r w:rsidRPr="001444CD">
        <w:rPr>
          <w:rFonts w:ascii="Arial" w:hAnsi="Arial" w:cs="Arial"/>
          <w:i/>
          <w:sz w:val="22"/>
          <w:szCs w:val="22"/>
        </w:rPr>
        <w:t>Torreya</w:t>
      </w:r>
      <w:r w:rsidRPr="001444CD">
        <w:rPr>
          <w:rFonts w:ascii="Arial" w:hAnsi="Arial" w:cs="Arial"/>
          <w:sz w:val="22"/>
          <w:szCs w:val="22"/>
        </w:rPr>
        <w:t xml:space="preserve"> </w:t>
      </w:r>
      <w:r>
        <w:rPr>
          <w:rFonts w:ascii="Arial" w:hAnsi="Arial" w:cs="Arial" w:hint="eastAsia"/>
          <w:sz w:val="22"/>
          <w:szCs w:val="22"/>
        </w:rPr>
        <w:t>f</w:t>
      </w:r>
      <w:r w:rsidRPr="001444CD">
        <w:rPr>
          <w:rFonts w:ascii="Arial" w:hAnsi="Arial" w:cs="Arial"/>
          <w:sz w:val="22"/>
          <w:szCs w:val="22"/>
        </w:rPr>
        <w:t>orest</w:t>
      </w:r>
      <w:r>
        <w:rPr>
          <w:rFonts w:ascii="Arial" w:hAnsi="Arial" w:cs="Arial" w:hint="eastAsia"/>
          <w:sz w:val="22"/>
          <w:szCs w:val="22"/>
        </w:rPr>
        <w:t>s and the f</w:t>
      </w:r>
      <w:r w:rsidRPr="001444CD">
        <w:rPr>
          <w:rFonts w:ascii="Arial" w:hAnsi="Arial" w:cs="Arial"/>
          <w:sz w:val="22"/>
          <w:szCs w:val="22"/>
        </w:rPr>
        <w:t>olk village</w:t>
      </w:r>
      <w:r>
        <w:rPr>
          <w:rFonts w:ascii="Arial" w:hAnsi="Arial" w:cs="Arial" w:hint="eastAsia"/>
          <w:sz w:val="22"/>
          <w:szCs w:val="22"/>
        </w:rPr>
        <w:t>.</w:t>
      </w:r>
    </w:p>
    <w:p w:rsidR="005C1F73" w:rsidRPr="001444CD" w:rsidRDefault="005C1F73" w:rsidP="00CF52F5">
      <w:pPr>
        <w:wordWrap/>
        <w:rPr>
          <w:szCs w:val="20"/>
        </w:rPr>
      </w:pPr>
    </w:p>
    <w:p w:rsidR="0041595F" w:rsidRPr="00CF52F5" w:rsidRDefault="000B4B18" w:rsidP="00CF52F5">
      <w:pPr>
        <w:wordWrap/>
        <w:rPr>
          <w:sz w:val="24"/>
        </w:rPr>
      </w:pPr>
      <w:r w:rsidRPr="00CF52F5">
        <w:rPr>
          <w:rFonts w:ascii="Arial" w:hAnsi="Arial" w:cs="Arial"/>
          <w:b/>
          <w:bCs/>
          <w:sz w:val="24"/>
        </w:rPr>
        <w:t>♠</w:t>
      </w:r>
      <w:r w:rsidRPr="00CF52F5">
        <w:rPr>
          <w:rFonts w:ascii="Arial" w:hAnsi="Arial" w:cs="Arial" w:hint="eastAsia"/>
          <w:b/>
          <w:bCs/>
          <w:sz w:val="24"/>
        </w:rPr>
        <w:t xml:space="preserve"> </w:t>
      </w:r>
      <w:r w:rsidR="00E30C40" w:rsidRPr="00CF52F5">
        <w:rPr>
          <w:rFonts w:ascii="Arial" w:hAnsi="Arial" w:cs="Arial" w:hint="eastAsia"/>
          <w:b/>
          <w:bCs/>
          <w:sz w:val="24"/>
        </w:rPr>
        <w:t xml:space="preserve">Next </w:t>
      </w:r>
      <w:r w:rsidR="00D34C7A">
        <w:rPr>
          <w:rFonts w:ascii="Arial" w:hAnsi="Arial" w:cs="Arial" w:hint="eastAsia"/>
          <w:b/>
          <w:bCs/>
          <w:sz w:val="24"/>
        </w:rPr>
        <w:t xml:space="preserve">SO </w:t>
      </w:r>
      <w:r w:rsidR="00E30C40" w:rsidRPr="00CF52F5">
        <w:rPr>
          <w:rFonts w:ascii="Arial" w:hAnsi="Arial" w:cs="Arial" w:hint="eastAsia"/>
          <w:b/>
          <w:bCs/>
          <w:sz w:val="24"/>
        </w:rPr>
        <w:t>meeting</w:t>
      </w:r>
    </w:p>
    <w:p w:rsidR="00E30C40" w:rsidRPr="00CF52F5" w:rsidRDefault="000B4B18" w:rsidP="00CF52F5">
      <w:pPr>
        <w:numPr>
          <w:ilvl w:val="0"/>
          <w:numId w:val="4"/>
        </w:numPr>
        <w:wordWrap/>
        <w:rPr>
          <w:rFonts w:ascii="Arial" w:hAnsi="Arial" w:cs="Arial"/>
          <w:sz w:val="22"/>
          <w:szCs w:val="22"/>
        </w:rPr>
      </w:pPr>
      <w:r w:rsidRPr="00CF52F5">
        <w:rPr>
          <w:rFonts w:ascii="Arial" w:hAnsi="Arial" w:cs="Arial" w:hint="eastAsia"/>
          <w:sz w:val="22"/>
          <w:szCs w:val="22"/>
        </w:rPr>
        <w:t xml:space="preserve">There </w:t>
      </w:r>
      <w:r w:rsidR="00E30C40" w:rsidRPr="00CF52F5">
        <w:rPr>
          <w:rFonts w:ascii="Arial" w:hAnsi="Arial" w:cs="Arial" w:hint="eastAsia"/>
          <w:sz w:val="22"/>
          <w:szCs w:val="22"/>
        </w:rPr>
        <w:t xml:space="preserve">will be the Seed </w:t>
      </w:r>
      <w:r w:rsidR="00E30C40" w:rsidRPr="00CF52F5">
        <w:rPr>
          <w:rFonts w:ascii="Arial" w:hAnsi="Arial" w:cs="Arial"/>
          <w:sz w:val="22"/>
          <w:szCs w:val="22"/>
        </w:rPr>
        <w:t>Orchards</w:t>
      </w:r>
      <w:r w:rsidR="00E30C40" w:rsidRPr="00CF52F5">
        <w:rPr>
          <w:rFonts w:ascii="Arial" w:hAnsi="Arial" w:cs="Arial" w:hint="eastAsia"/>
          <w:sz w:val="22"/>
          <w:szCs w:val="22"/>
        </w:rPr>
        <w:t xml:space="preserve"> meeting </w:t>
      </w:r>
      <w:r w:rsidR="00C5312C">
        <w:rPr>
          <w:rFonts w:ascii="Arial" w:hAnsi="Arial" w:cs="Arial" w:hint="eastAsia"/>
          <w:sz w:val="22"/>
          <w:szCs w:val="22"/>
        </w:rPr>
        <w:t>in</w:t>
      </w:r>
      <w:r w:rsidR="00CF52F5" w:rsidRPr="00CF52F5">
        <w:rPr>
          <w:rFonts w:ascii="Arial" w:hAnsi="Arial" w:cs="Arial" w:hint="eastAsia"/>
          <w:sz w:val="22"/>
          <w:szCs w:val="22"/>
        </w:rPr>
        <w:t xml:space="preserve"> May</w:t>
      </w:r>
      <w:r w:rsidR="00CF52F5">
        <w:rPr>
          <w:rFonts w:ascii="Arial" w:hAnsi="Arial" w:cs="Arial" w:hint="eastAsia"/>
          <w:sz w:val="22"/>
          <w:szCs w:val="22"/>
        </w:rPr>
        <w:t>, 2012</w:t>
      </w:r>
      <w:r w:rsidR="00C5312C" w:rsidRPr="00C5312C">
        <w:rPr>
          <w:rFonts w:ascii="Arial" w:hAnsi="Arial" w:cs="Arial" w:hint="eastAsia"/>
          <w:sz w:val="22"/>
          <w:szCs w:val="22"/>
        </w:rPr>
        <w:t xml:space="preserve"> </w:t>
      </w:r>
      <w:r w:rsidR="00C5312C" w:rsidRPr="00CF52F5">
        <w:rPr>
          <w:rFonts w:ascii="Arial" w:hAnsi="Arial" w:cs="Arial" w:hint="eastAsia"/>
          <w:sz w:val="22"/>
          <w:szCs w:val="22"/>
        </w:rPr>
        <w:t>in Turkey</w:t>
      </w:r>
      <w:r w:rsidR="00C5312C">
        <w:rPr>
          <w:rFonts w:ascii="Arial" w:hAnsi="Arial" w:cs="Arial" w:hint="eastAsia"/>
          <w:sz w:val="22"/>
          <w:szCs w:val="22"/>
        </w:rPr>
        <w:t>.</w:t>
      </w:r>
      <w:r w:rsidR="005C1F73">
        <w:rPr>
          <w:rFonts w:ascii="Arial" w:hAnsi="Arial" w:cs="Arial"/>
          <w:sz w:val="22"/>
          <w:szCs w:val="22"/>
        </w:rPr>
        <w:br/>
      </w:r>
      <w:r w:rsidR="005C1F73">
        <w:rPr>
          <w:rFonts w:ascii="Arial" w:hAnsi="Arial" w:cs="Arial" w:hint="eastAsia"/>
          <w:sz w:val="22"/>
          <w:szCs w:val="22"/>
        </w:rPr>
        <w:t xml:space="preserve">* IUFRO (2.09.01) </w:t>
      </w:r>
      <w:r w:rsidR="005C1F73" w:rsidRPr="007B1B64">
        <w:rPr>
          <w:rFonts w:ascii="Arial" w:hAnsi="Arial" w:cs="Arial"/>
          <w:sz w:val="22"/>
          <w:szCs w:val="22"/>
        </w:rPr>
        <w:t xml:space="preserve">and </w:t>
      </w:r>
      <w:r w:rsidR="007B1B64" w:rsidRPr="007B1B64">
        <w:rPr>
          <w:rFonts w:ascii="Arial" w:hAnsi="Arial" w:cs="Arial"/>
          <w:sz w:val="22"/>
          <w:szCs w:val="22"/>
        </w:rPr>
        <w:t>Suleyman Demirel University</w:t>
      </w:r>
      <w:r w:rsidR="007B1B64">
        <w:rPr>
          <w:rFonts w:ascii="Arial" w:hAnsi="Arial" w:cs="Arial" w:hint="eastAsia"/>
          <w:sz w:val="22"/>
          <w:szCs w:val="22"/>
        </w:rPr>
        <w:t xml:space="preserve"> will host the meeting.</w:t>
      </w:r>
    </w:p>
    <w:p w:rsidR="00CF52F5" w:rsidRDefault="00E30C40" w:rsidP="00CF52F5">
      <w:pPr>
        <w:numPr>
          <w:ilvl w:val="0"/>
          <w:numId w:val="4"/>
        </w:numPr>
        <w:wordWrap/>
        <w:rPr>
          <w:rFonts w:ascii="Arial" w:hAnsi="Arial" w:cs="Arial"/>
          <w:sz w:val="22"/>
          <w:szCs w:val="22"/>
        </w:rPr>
      </w:pPr>
      <w:r w:rsidRPr="00CF52F5">
        <w:rPr>
          <w:rFonts w:ascii="Arial" w:hAnsi="Arial" w:cs="Arial" w:hint="eastAsia"/>
          <w:sz w:val="22"/>
          <w:szCs w:val="22"/>
        </w:rPr>
        <w:t xml:space="preserve">The local organizer </w:t>
      </w:r>
      <w:r w:rsidR="00CF52F5">
        <w:rPr>
          <w:rFonts w:ascii="Arial" w:hAnsi="Arial" w:cs="Arial" w:hint="eastAsia"/>
          <w:sz w:val="22"/>
          <w:szCs w:val="22"/>
        </w:rPr>
        <w:t>:</w:t>
      </w:r>
    </w:p>
    <w:p w:rsidR="00E30C40" w:rsidRPr="007B1B64" w:rsidRDefault="00CF52F5" w:rsidP="00CF52F5">
      <w:pPr>
        <w:wordWrap/>
        <w:ind w:leftChars="200" w:left="400" w:firstLineChars="187" w:firstLine="449"/>
        <w:rPr>
          <w:rFonts w:ascii="Arial" w:hAnsi="Arial" w:cs="Arial"/>
          <w:sz w:val="22"/>
          <w:szCs w:val="22"/>
        </w:rPr>
      </w:pPr>
      <w:r w:rsidRPr="00CF52F5">
        <w:rPr>
          <w:rFonts w:ascii="Arial" w:hAnsi="Arial" w:cs="Arial" w:hint="eastAsia"/>
          <w:sz w:val="24"/>
          <w:szCs w:val="22"/>
        </w:rPr>
        <w:t xml:space="preserve">Dr. </w:t>
      </w:r>
      <w:r w:rsidR="00E30C40" w:rsidRPr="00CF52F5">
        <w:rPr>
          <w:rFonts w:ascii="Arial" w:hAnsi="Arial" w:cs="Arial" w:hint="eastAsia"/>
          <w:sz w:val="24"/>
          <w:szCs w:val="22"/>
        </w:rPr>
        <w:t>Nebi Bilir</w:t>
      </w:r>
      <w:r w:rsidR="007B1B64">
        <w:rPr>
          <w:rFonts w:ascii="Arial" w:hAnsi="Arial" w:cs="Arial" w:hint="eastAsia"/>
          <w:sz w:val="24"/>
          <w:szCs w:val="22"/>
        </w:rPr>
        <w:t xml:space="preserve"> </w:t>
      </w:r>
      <w:r w:rsidR="007B1B64">
        <w:rPr>
          <w:rFonts w:ascii="Arial" w:hAnsi="Arial" w:cs="Arial" w:hint="eastAsia"/>
          <w:sz w:val="22"/>
          <w:szCs w:val="22"/>
        </w:rPr>
        <w:t>(</w:t>
      </w:r>
      <w:hyperlink r:id="rId13" w:history="1">
        <w:r w:rsidR="007B1B64" w:rsidRPr="007B1B64">
          <w:rPr>
            <w:rStyle w:val="Hyperlink"/>
            <w:rFonts w:ascii="Times New Roman"/>
            <w:color w:val="auto"/>
            <w:sz w:val="24"/>
            <w:u w:val="none"/>
          </w:rPr>
          <w:t>nebilir@orman.sdu.edu.tr</w:t>
        </w:r>
      </w:hyperlink>
      <w:r w:rsidR="007B1B64" w:rsidRPr="007B1B64">
        <w:rPr>
          <w:rFonts w:ascii="Times New Roman"/>
          <w:sz w:val="24"/>
        </w:rPr>
        <w:t xml:space="preserve"> </w:t>
      </w:r>
      <w:r w:rsidR="007B1B64">
        <w:rPr>
          <w:rFonts w:ascii="Times New Roman" w:hint="eastAsia"/>
          <w:sz w:val="24"/>
        </w:rPr>
        <w:t>;</w:t>
      </w:r>
      <w:r w:rsidR="007B1B64" w:rsidRPr="007B1B64">
        <w:rPr>
          <w:rFonts w:ascii="Times New Roman"/>
          <w:sz w:val="24"/>
        </w:rPr>
        <w:t xml:space="preserve"> nebilir@hotmail.com</w:t>
      </w:r>
      <w:r w:rsidR="007B1B64" w:rsidRPr="007B1B64">
        <w:rPr>
          <w:rFonts w:ascii="Times New Roman" w:hint="eastAsia"/>
          <w:sz w:val="24"/>
        </w:rPr>
        <w:t>)</w:t>
      </w:r>
    </w:p>
    <w:p w:rsidR="00E30C40" w:rsidRPr="007B1B64" w:rsidRDefault="00E30C40" w:rsidP="00CF52F5">
      <w:pPr>
        <w:wordWrap/>
        <w:ind w:left="760"/>
        <w:rPr>
          <w:rFonts w:ascii="Arial" w:hAnsi="Arial" w:cs="Arial"/>
          <w:sz w:val="22"/>
          <w:szCs w:val="22"/>
        </w:rPr>
      </w:pPr>
      <w:r w:rsidRPr="007B1B64">
        <w:rPr>
          <w:rFonts w:ascii="Arial" w:hAnsi="Arial" w:cs="Arial"/>
          <w:sz w:val="22"/>
          <w:szCs w:val="22"/>
        </w:rPr>
        <w:t xml:space="preserve">The </w:t>
      </w:r>
      <w:r w:rsidR="007B1B64" w:rsidRPr="007B1B64">
        <w:rPr>
          <w:rFonts w:ascii="Arial" w:hAnsi="Arial" w:cs="Arial"/>
          <w:sz w:val="22"/>
          <w:szCs w:val="22"/>
        </w:rPr>
        <w:t>Forestry Faculty, Suleyman Demirel University, 32260,</w:t>
      </w:r>
      <w:r w:rsidR="001444CD" w:rsidRPr="001444CD">
        <w:rPr>
          <w:rFonts w:ascii="Arial" w:hAnsi="Arial" w:cs="Arial"/>
          <w:sz w:val="22"/>
          <w:szCs w:val="22"/>
        </w:rPr>
        <w:t xml:space="preserve"> </w:t>
      </w:r>
      <w:r w:rsidR="001444CD" w:rsidRPr="007B1B64">
        <w:rPr>
          <w:rFonts w:ascii="Arial" w:hAnsi="Arial" w:cs="Arial"/>
          <w:sz w:val="22"/>
          <w:szCs w:val="22"/>
        </w:rPr>
        <w:t>Isparta</w:t>
      </w:r>
      <w:r w:rsidR="007B1B64" w:rsidRPr="007B1B64">
        <w:rPr>
          <w:rFonts w:ascii="Arial" w:hAnsi="Arial" w:cs="Arial"/>
          <w:sz w:val="22"/>
          <w:szCs w:val="22"/>
        </w:rPr>
        <w:t xml:space="preserve"> Turkey</w:t>
      </w:r>
    </w:p>
    <w:p w:rsidR="0041595F" w:rsidRPr="001444CD" w:rsidRDefault="0041595F" w:rsidP="00CF52F5">
      <w:pPr>
        <w:tabs>
          <w:tab w:val="left" w:pos="-5220"/>
        </w:tabs>
        <w:wordWrap/>
        <w:rPr>
          <w:szCs w:val="20"/>
        </w:rPr>
      </w:pPr>
    </w:p>
    <w:p w:rsidR="0041595F" w:rsidRPr="00CF52F5" w:rsidRDefault="000B4B18" w:rsidP="00CF52F5">
      <w:pPr>
        <w:pStyle w:val="NormalWeb"/>
        <w:spacing w:before="0" w:beforeAutospacing="0" w:after="0" w:afterAutospacing="0"/>
        <w:jc w:val="both"/>
        <w:rPr>
          <w:rFonts w:ascii="Arial" w:hAnsi="Arial" w:cs="Arial"/>
        </w:rPr>
      </w:pPr>
      <w:r w:rsidRPr="00CF52F5">
        <w:rPr>
          <w:rFonts w:ascii="Arial" w:hAnsi="Arial" w:cs="Arial"/>
          <w:b/>
          <w:bCs/>
        </w:rPr>
        <w:t>♠</w:t>
      </w:r>
      <w:r w:rsidRPr="00CF52F5">
        <w:rPr>
          <w:rFonts w:ascii="Arial" w:hAnsi="Arial" w:cs="Arial" w:hint="eastAsia"/>
          <w:b/>
          <w:bCs/>
        </w:rPr>
        <w:t xml:space="preserve"> </w:t>
      </w:r>
      <w:r w:rsidR="009C3F09" w:rsidRPr="00CF52F5">
        <w:rPr>
          <w:rFonts w:ascii="Arial" w:hAnsi="Arial" w:cs="Arial" w:hint="eastAsia"/>
          <w:b/>
          <w:bCs/>
        </w:rPr>
        <w:t>The proceeding</w:t>
      </w:r>
      <w:r w:rsidRPr="00CF52F5">
        <w:rPr>
          <w:rFonts w:ascii="Arial" w:hAnsi="Arial" w:cs="Arial" w:hint="eastAsia"/>
          <w:b/>
          <w:bCs/>
        </w:rPr>
        <w:t xml:space="preserve"> </w:t>
      </w:r>
      <w:r w:rsidR="00D34C7A">
        <w:rPr>
          <w:rFonts w:ascii="Arial" w:hAnsi="Arial" w:cs="Arial" w:hint="eastAsia"/>
          <w:b/>
          <w:bCs/>
        </w:rPr>
        <w:t>of 2009 SO meeting</w:t>
      </w:r>
    </w:p>
    <w:p w:rsidR="0041595F" w:rsidRPr="005C1F73" w:rsidRDefault="000B4B18" w:rsidP="00CF52F5">
      <w:pPr>
        <w:numPr>
          <w:ilvl w:val="0"/>
          <w:numId w:val="4"/>
        </w:numPr>
        <w:tabs>
          <w:tab w:val="left" w:pos="-5220"/>
        </w:tabs>
        <w:wordWrap/>
        <w:rPr>
          <w:sz w:val="22"/>
          <w:szCs w:val="22"/>
        </w:rPr>
      </w:pPr>
      <w:r w:rsidRPr="005C1F73">
        <w:rPr>
          <w:rFonts w:ascii="Arial" w:hAnsi="Arial" w:cs="Arial" w:hint="eastAsia"/>
          <w:sz w:val="22"/>
          <w:szCs w:val="22"/>
        </w:rPr>
        <w:t>Full paper submission</w:t>
      </w:r>
      <w:r w:rsidR="009C3F09" w:rsidRPr="005C1F73">
        <w:rPr>
          <w:rFonts w:ascii="Arial" w:hAnsi="Arial" w:cs="Arial" w:hint="eastAsia"/>
          <w:sz w:val="22"/>
          <w:szCs w:val="22"/>
        </w:rPr>
        <w:t xml:space="preserve"> </w:t>
      </w:r>
      <w:r w:rsidRPr="005C1F73">
        <w:rPr>
          <w:rFonts w:ascii="Arial" w:hAnsi="Arial" w:cs="Arial" w:hint="eastAsia"/>
          <w:sz w:val="22"/>
          <w:szCs w:val="22"/>
        </w:rPr>
        <w:t xml:space="preserve">: </w:t>
      </w:r>
      <w:r w:rsidRPr="005C1F73">
        <w:rPr>
          <w:rFonts w:ascii="Arial" w:hAnsi="Arial" w:cs="Arial"/>
          <w:sz w:val="24"/>
          <w:szCs w:val="22"/>
          <w:u w:val="single"/>
        </w:rPr>
        <w:t>November</w:t>
      </w:r>
      <w:r w:rsidRPr="005C1F73">
        <w:rPr>
          <w:rFonts w:ascii="Arial" w:hAnsi="Arial" w:cs="Arial" w:hint="eastAsia"/>
          <w:sz w:val="24"/>
          <w:szCs w:val="22"/>
          <w:u w:val="single"/>
        </w:rPr>
        <w:t xml:space="preserve"> 3</w:t>
      </w:r>
      <w:r w:rsidRPr="005C1F73">
        <w:rPr>
          <w:rFonts w:ascii="Arial" w:hAnsi="Arial" w:cs="Arial"/>
          <w:sz w:val="24"/>
          <w:szCs w:val="22"/>
          <w:u w:val="single"/>
        </w:rPr>
        <w:t>0</w:t>
      </w:r>
      <w:r w:rsidRPr="005C1F73">
        <w:rPr>
          <w:rFonts w:ascii="Arial" w:hAnsi="Arial" w:cs="Arial" w:hint="eastAsia"/>
          <w:sz w:val="24"/>
          <w:szCs w:val="22"/>
          <w:u w:val="single"/>
        </w:rPr>
        <w:t>, 2009</w:t>
      </w:r>
    </w:p>
    <w:p w:rsidR="00841EC7" w:rsidRPr="005C1F73" w:rsidRDefault="00841EC7" w:rsidP="00841EC7">
      <w:pPr>
        <w:tabs>
          <w:tab w:val="left" w:pos="-5220"/>
        </w:tabs>
        <w:wordWrap/>
        <w:ind w:left="760"/>
        <w:rPr>
          <w:sz w:val="22"/>
          <w:szCs w:val="22"/>
        </w:rPr>
      </w:pPr>
      <w:r w:rsidRPr="005C1F73">
        <w:rPr>
          <w:rFonts w:ascii="Arial" w:hAnsi="Arial" w:cs="Arial" w:hint="eastAsia"/>
          <w:sz w:val="22"/>
          <w:szCs w:val="22"/>
        </w:rPr>
        <w:t>* Korea Forest Research Institute is willing to be a publisher.</w:t>
      </w:r>
    </w:p>
    <w:p w:rsidR="009C3F09" w:rsidRPr="005C1F73" w:rsidRDefault="009C3F09" w:rsidP="00CF52F5">
      <w:pPr>
        <w:numPr>
          <w:ilvl w:val="0"/>
          <w:numId w:val="4"/>
        </w:numPr>
        <w:tabs>
          <w:tab w:val="left" w:pos="-5220"/>
        </w:tabs>
        <w:wordWrap/>
        <w:rPr>
          <w:sz w:val="22"/>
          <w:szCs w:val="22"/>
        </w:rPr>
      </w:pPr>
      <w:r w:rsidRPr="005C1F73">
        <w:rPr>
          <w:rFonts w:ascii="Arial" w:hAnsi="Arial" w:cs="Arial" w:hint="eastAsia"/>
          <w:sz w:val="22"/>
          <w:szCs w:val="22"/>
        </w:rPr>
        <w:t>F</w:t>
      </w:r>
      <w:r w:rsidRPr="005C1F73">
        <w:rPr>
          <w:rFonts w:ascii="Arial" w:hAnsi="Arial" w:cs="Arial"/>
          <w:sz w:val="22"/>
          <w:szCs w:val="22"/>
        </w:rPr>
        <w:t>o</w:t>
      </w:r>
      <w:r w:rsidRPr="005C1F73">
        <w:rPr>
          <w:rFonts w:ascii="Arial" w:hAnsi="Arial" w:cs="Arial" w:hint="eastAsia"/>
          <w:sz w:val="22"/>
          <w:szCs w:val="22"/>
        </w:rPr>
        <w:t xml:space="preserve">rmat : </w:t>
      </w:r>
      <w:r w:rsidR="00CF52F5" w:rsidRPr="005C1F73">
        <w:rPr>
          <w:rFonts w:ascii="Arial" w:hAnsi="Arial" w:cs="Arial" w:hint="eastAsia"/>
          <w:sz w:val="22"/>
          <w:szCs w:val="22"/>
        </w:rPr>
        <w:t>Please see the attachment</w:t>
      </w:r>
    </w:p>
    <w:p w:rsidR="0041595F" w:rsidRPr="00CF52F5" w:rsidRDefault="0041595F" w:rsidP="00CF52F5">
      <w:pPr>
        <w:tabs>
          <w:tab w:val="left" w:pos="-5220"/>
        </w:tabs>
        <w:wordWrap/>
        <w:rPr>
          <w:sz w:val="24"/>
        </w:rPr>
      </w:pPr>
    </w:p>
    <w:p w:rsidR="0041595F" w:rsidRPr="00CF52F5" w:rsidRDefault="000B4B18" w:rsidP="00CF52F5">
      <w:pPr>
        <w:wordWrap/>
        <w:rPr>
          <w:sz w:val="24"/>
        </w:rPr>
      </w:pPr>
      <w:r w:rsidRPr="00CF52F5">
        <w:rPr>
          <w:rFonts w:ascii="Arial" w:hAnsi="Arial" w:cs="Arial"/>
          <w:b/>
          <w:bCs/>
          <w:sz w:val="24"/>
        </w:rPr>
        <w:t>♠</w:t>
      </w:r>
      <w:r w:rsidRPr="00CF52F5">
        <w:rPr>
          <w:rFonts w:ascii="Arial" w:hAnsi="Arial" w:cs="Arial" w:hint="eastAsia"/>
          <w:b/>
          <w:bCs/>
          <w:sz w:val="24"/>
        </w:rPr>
        <w:t xml:space="preserve"> </w:t>
      </w:r>
      <w:r w:rsidR="00C50CDD" w:rsidRPr="00CF52F5">
        <w:rPr>
          <w:rFonts w:ascii="Arial" w:hAnsi="Arial" w:cs="Arial" w:hint="eastAsia"/>
          <w:b/>
          <w:bCs/>
          <w:sz w:val="24"/>
        </w:rPr>
        <w:t>Seed Orchard book</w:t>
      </w:r>
    </w:p>
    <w:p w:rsidR="00CF52F5" w:rsidRPr="00B35E47" w:rsidRDefault="00C50CDD" w:rsidP="00CF52F5">
      <w:pPr>
        <w:numPr>
          <w:ilvl w:val="0"/>
          <w:numId w:val="4"/>
        </w:numPr>
        <w:wordWrap/>
        <w:rPr>
          <w:rFonts w:ascii="Arial" w:hAnsi="Arial" w:cs="Arial"/>
          <w:sz w:val="22"/>
          <w:szCs w:val="22"/>
        </w:rPr>
      </w:pPr>
      <w:r w:rsidRPr="00B35E47">
        <w:rPr>
          <w:rFonts w:ascii="Arial" w:hAnsi="Arial" w:cs="Arial" w:hint="eastAsia"/>
          <w:sz w:val="22"/>
          <w:szCs w:val="22"/>
        </w:rPr>
        <w:t>T</w:t>
      </w:r>
      <w:r w:rsidR="00A46543" w:rsidRPr="00B35E47">
        <w:rPr>
          <w:rFonts w:ascii="Arial" w:hAnsi="Arial" w:cs="Arial" w:hint="eastAsia"/>
          <w:sz w:val="22"/>
          <w:szCs w:val="22"/>
        </w:rPr>
        <w:t>he main editor of the SO book</w:t>
      </w:r>
    </w:p>
    <w:p w:rsidR="00A600CA" w:rsidRPr="00A46543" w:rsidRDefault="00CF52F5" w:rsidP="00A600CA">
      <w:pPr>
        <w:wordWrap/>
        <w:ind w:leftChars="200" w:left="400" w:firstLineChars="150" w:firstLine="360"/>
        <w:rPr>
          <w:rFonts w:ascii="Times New Roman"/>
          <w:sz w:val="24"/>
        </w:rPr>
      </w:pPr>
      <w:r w:rsidRPr="00CF52F5">
        <w:rPr>
          <w:rFonts w:ascii="Arial" w:hAnsi="Arial" w:cs="Arial" w:hint="eastAsia"/>
          <w:sz w:val="24"/>
        </w:rPr>
        <w:t>Prof. Yousry A. El-Kassaby</w:t>
      </w:r>
      <w:r w:rsidR="00A46543" w:rsidRPr="00A46543">
        <w:rPr>
          <w:rFonts w:ascii="Times New Roman" w:hint="eastAsia"/>
          <w:sz w:val="24"/>
        </w:rPr>
        <w:t xml:space="preserve"> </w:t>
      </w:r>
      <w:r w:rsidR="00A46543" w:rsidRPr="00A46543">
        <w:rPr>
          <w:rFonts w:ascii="Times New Roman"/>
          <w:sz w:val="24"/>
        </w:rPr>
        <w:t>(y.el-kassaby@ubc.ca)</w:t>
      </w:r>
    </w:p>
    <w:p w:rsidR="00CF52F5" w:rsidRPr="001444CD" w:rsidRDefault="00A600CA" w:rsidP="001444CD">
      <w:pPr>
        <w:wordWrap/>
        <w:ind w:leftChars="200" w:left="400" w:firstLineChars="150" w:firstLine="330"/>
        <w:rPr>
          <w:rFonts w:ascii="Arial" w:eastAsia="Gulim" w:hAnsi="Arial" w:cs="Arial"/>
          <w:b/>
          <w:sz w:val="22"/>
          <w:szCs w:val="22"/>
        </w:rPr>
      </w:pPr>
      <w:r w:rsidRPr="00A600CA">
        <w:rPr>
          <w:rFonts w:ascii="Arial" w:eastAsia="Gulim" w:hAnsi="Arial" w:cs="Arial"/>
          <w:sz w:val="22"/>
          <w:szCs w:val="22"/>
        </w:rPr>
        <w:t>Faculty of Forestry, University of British Columbia, Vancouver, BC, Canada</w:t>
      </w:r>
    </w:p>
    <w:p w:rsidR="00C50CDD" w:rsidRPr="00A600CA" w:rsidRDefault="00C50CDD" w:rsidP="001B11B9">
      <w:pPr>
        <w:wordWrap/>
        <w:rPr>
          <w:rFonts w:ascii="Arial" w:hAnsi="Arial" w:cs="Arial"/>
          <w:sz w:val="22"/>
          <w:szCs w:val="22"/>
        </w:rPr>
      </w:pPr>
    </w:p>
    <w:p w:rsidR="0041595F" w:rsidRPr="00FB3341" w:rsidRDefault="000B4B18">
      <w:pPr>
        <w:rPr>
          <w:rFonts w:ascii="Arial" w:hAnsi="Arial" w:cs="Arial"/>
          <w:i/>
          <w:sz w:val="22"/>
          <w:szCs w:val="22"/>
        </w:rPr>
      </w:pPr>
      <w:r w:rsidRPr="00FB3341">
        <w:rPr>
          <w:rFonts w:ascii="Arial" w:hAnsi="Arial" w:cs="Arial" w:hint="eastAsia"/>
          <w:i/>
          <w:sz w:val="22"/>
          <w:szCs w:val="22"/>
        </w:rPr>
        <w:lastRenderedPageBreak/>
        <w:t>Dr. Kyu-Suk Kang</w:t>
      </w:r>
    </w:p>
    <w:p w:rsidR="00B13BE3" w:rsidRDefault="00A600CA">
      <w:pPr>
        <w:rPr>
          <w:rFonts w:ascii="Arial" w:hAnsi="Arial" w:cs="Arial"/>
          <w:sz w:val="22"/>
          <w:szCs w:val="22"/>
        </w:rPr>
      </w:pPr>
      <w:r>
        <w:rPr>
          <w:rFonts w:ascii="Arial" w:hAnsi="Arial" w:cs="Arial" w:hint="eastAsia"/>
          <w:sz w:val="22"/>
          <w:szCs w:val="22"/>
        </w:rPr>
        <w:t>Chair of the IUFRO WP 2.09.01</w:t>
      </w:r>
    </w:p>
    <w:p w:rsidR="00B13BE3" w:rsidRPr="00C57D18" w:rsidRDefault="00B13BE3">
      <w:pPr>
        <w:rPr>
          <w:rFonts w:ascii="Arial" w:hAnsi="Arial" w:cs="Arial"/>
          <w:b/>
          <w:color w:val="FF0000"/>
          <w:szCs w:val="20"/>
          <w:u w:val="single"/>
        </w:rPr>
      </w:pPr>
      <w:r w:rsidRPr="00C57D18">
        <w:rPr>
          <w:rFonts w:ascii="Arial" w:hAnsi="Arial" w:cs="Arial" w:hint="eastAsia"/>
          <w:b/>
          <w:color w:val="FF0000"/>
          <w:szCs w:val="20"/>
          <w:u w:val="single"/>
        </w:rPr>
        <w:t>F</w:t>
      </w:r>
      <w:r w:rsidRPr="00C57D18">
        <w:rPr>
          <w:rFonts w:ascii="Arial" w:hAnsi="Arial" w:cs="Arial"/>
          <w:b/>
          <w:color w:val="FF0000"/>
          <w:szCs w:val="20"/>
          <w:u w:val="single"/>
        </w:rPr>
        <w:t>o</w:t>
      </w:r>
      <w:r w:rsidRPr="00C57D18">
        <w:rPr>
          <w:rFonts w:ascii="Arial" w:hAnsi="Arial" w:cs="Arial" w:hint="eastAsia"/>
          <w:b/>
          <w:color w:val="FF0000"/>
          <w:szCs w:val="20"/>
          <w:u w:val="single"/>
        </w:rPr>
        <w:t>rmat of the proceeding paper</w:t>
      </w:r>
    </w:p>
    <w:p w:rsidR="00B13BE3" w:rsidRPr="002F6ABC" w:rsidRDefault="00B13BE3" w:rsidP="002F6ABC">
      <w:pPr>
        <w:rPr>
          <w:rFonts w:ascii="Times New Roman"/>
          <w:sz w:val="22"/>
          <w:szCs w:val="22"/>
        </w:rPr>
      </w:pPr>
    </w:p>
    <w:p w:rsidR="006C0709" w:rsidRPr="009530CE" w:rsidRDefault="006C0709" w:rsidP="002F6ABC">
      <w:pPr>
        <w:jc w:val="center"/>
        <w:rPr>
          <w:rFonts w:ascii="Times New Roman"/>
          <w:sz w:val="24"/>
        </w:rPr>
      </w:pPr>
      <w:r w:rsidRPr="009530CE">
        <w:rPr>
          <w:rFonts w:ascii="Times New Roman"/>
          <w:b/>
          <w:sz w:val="24"/>
        </w:rPr>
        <w:t xml:space="preserve">Clonal </w:t>
      </w:r>
      <w:r w:rsidR="002F6ABC" w:rsidRPr="009530CE">
        <w:rPr>
          <w:rFonts w:ascii="Times New Roman" w:hint="eastAsia"/>
          <w:b/>
          <w:sz w:val="24"/>
        </w:rPr>
        <w:t>f</w:t>
      </w:r>
      <w:r w:rsidRPr="009530CE">
        <w:rPr>
          <w:rFonts w:ascii="Times New Roman"/>
          <w:b/>
          <w:sz w:val="24"/>
        </w:rPr>
        <w:t xml:space="preserve">ertility variation and its effects on the effective population size in a seed orchard of dioecious species, </w:t>
      </w:r>
      <w:r w:rsidRPr="009530CE">
        <w:rPr>
          <w:rFonts w:ascii="Times New Roman"/>
          <w:b/>
          <w:i/>
          <w:iCs/>
          <w:sz w:val="24"/>
        </w:rPr>
        <w:t>Fraxinus</w:t>
      </w:r>
      <w:r w:rsidRPr="009530CE">
        <w:rPr>
          <w:rFonts w:ascii="Times New Roman"/>
          <w:b/>
          <w:sz w:val="24"/>
        </w:rPr>
        <w:t xml:space="preserve"> </w:t>
      </w:r>
      <w:r w:rsidRPr="009530CE">
        <w:rPr>
          <w:rFonts w:ascii="Times New Roman"/>
          <w:b/>
          <w:bCs/>
          <w:i/>
          <w:iCs/>
          <w:sz w:val="24"/>
        </w:rPr>
        <w:t>rhynchophylla</w:t>
      </w:r>
    </w:p>
    <w:p w:rsidR="006C0709" w:rsidRPr="002F6ABC" w:rsidRDefault="006C0709" w:rsidP="002F6ABC">
      <w:pPr>
        <w:rPr>
          <w:rFonts w:ascii="Times New Roman"/>
          <w:sz w:val="22"/>
          <w:szCs w:val="22"/>
        </w:rPr>
      </w:pPr>
    </w:p>
    <w:p w:rsidR="006C0709" w:rsidRPr="002F6ABC" w:rsidRDefault="006C0709" w:rsidP="002F6ABC">
      <w:pPr>
        <w:jc w:val="center"/>
        <w:rPr>
          <w:rFonts w:ascii="Times New Roman"/>
          <w:sz w:val="22"/>
          <w:szCs w:val="22"/>
        </w:rPr>
      </w:pPr>
      <w:r w:rsidRPr="002F6ABC">
        <w:rPr>
          <w:rFonts w:ascii="Times New Roman"/>
          <w:sz w:val="22"/>
          <w:szCs w:val="22"/>
          <w:lang w:val="sv-SE"/>
        </w:rPr>
        <w:t>By K.S. Kang</w:t>
      </w:r>
      <w:r w:rsidRPr="002F6ABC">
        <w:rPr>
          <w:rFonts w:ascii="Times New Roman"/>
          <w:sz w:val="22"/>
          <w:szCs w:val="22"/>
          <w:vertAlign w:val="superscript"/>
          <w:lang w:val="sv-SE"/>
        </w:rPr>
        <w:t>1,</w:t>
      </w:r>
      <w:r w:rsidRPr="002F6ABC">
        <w:rPr>
          <w:rFonts w:ascii="Times New Roman"/>
          <w:sz w:val="22"/>
          <w:szCs w:val="22"/>
          <w:lang w:val="sv-SE"/>
        </w:rPr>
        <w:t>*), C.S. Kim</w:t>
      </w:r>
      <w:r w:rsidRPr="002F6ABC">
        <w:rPr>
          <w:rFonts w:ascii="Times New Roman"/>
          <w:sz w:val="22"/>
          <w:szCs w:val="22"/>
          <w:vertAlign w:val="superscript"/>
          <w:lang w:val="sv-SE"/>
        </w:rPr>
        <w:t>1</w:t>
      </w:r>
      <w:r w:rsidRPr="002F6ABC">
        <w:rPr>
          <w:rFonts w:ascii="Times New Roman"/>
          <w:sz w:val="22"/>
          <w:szCs w:val="22"/>
          <w:lang w:val="sv-SE"/>
        </w:rPr>
        <w:t>), E.S. Baik</w:t>
      </w:r>
      <w:r w:rsidRPr="002F6ABC">
        <w:rPr>
          <w:rFonts w:ascii="Times New Roman"/>
          <w:sz w:val="22"/>
          <w:szCs w:val="22"/>
          <w:vertAlign w:val="superscript"/>
          <w:lang w:val="sv-SE"/>
        </w:rPr>
        <w:t>1</w:t>
      </w:r>
      <w:r w:rsidRPr="002F6ABC">
        <w:rPr>
          <w:rFonts w:ascii="Times New Roman"/>
          <w:sz w:val="22"/>
          <w:szCs w:val="22"/>
          <w:lang w:val="sv-SE"/>
        </w:rPr>
        <w:t>) and J.T. Kang</w:t>
      </w:r>
      <w:r w:rsidRPr="002F6ABC">
        <w:rPr>
          <w:rFonts w:ascii="Times New Roman"/>
          <w:sz w:val="22"/>
          <w:szCs w:val="22"/>
          <w:vertAlign w:val="superscript"/>
          <w:lang w:val="sv-SE"/>
        </w:rPr>
        <w:t>2</w:t>
      </w:r>
      <w:r w:rsidRPr="002F6ABC">
        <w:rPr>
          <w:rFonts w:ascii="Times New Roman"/>
          <w:sz w:val="22"/>
          <w:szCs w:val="22"/>
          <w:lang w:val="sv-SE"/>
        </w:rPr>
        <w:t>)</w:t>
      </w:r>
    </w:p>
    <w:p w:rsidR="006C0709" w:rsidRPr="002F6ABC" w:rsidRDefault="006C0709" w:rsidP="002F6ABC">
      <w:pPr>
        <w:rPr>
          <w:rFonts w:ascii="Times New Roman"/>
          <w:sz w:val="22"/>
          <w:szCs w:val="22"/>
        </w:rPr>
      </w:pPr>
    </w:p>
    <w:p w:rsidR="006C0709" w:rsidRPr="002F6ABC" w:rsidRDefault="006C0709" w:rsidP="002F6ABC">
      <w:pPr>
        <w:ind w:left="330" w:hangingChars="150" w:hanging="330"/>
        <w:rPr>
          <w:rFonts w:ascii="Times New Roman"/>
          <w:sz w:val="22"/>
          <w:szCs w:val="22"/>
        </w:rPr>
      </w:pPr>
      <w:r w:rsidRPr="002F6ABC">
        <w:rPr>
          <w:rFonts w:ascii="Times New Roman"/>
          <w:sz w:val="22"/>
          <w:szCs w:val="22"/>
          <w:vertAlign w:val="superscript"/>
          <w:lang w:val="sv-SE"/>
        </w:rPr>
        <w:t>1</w:t>
      </w:r>
      <w:r w:rsidRPr="002F6ABC">
        <w:rPr>
          <w:rFonts w:ascii="Times New Roman"/>
          <w:sz w:val="22"/>
          <w:szCs w:val="22"/>
          <w:lang w:val="sv-SE"/>
        </w:rPr>
        <w:t xml:space="preserve">) </w:t>
      </w:r>
      <w:r w:rsidRPr="002F6ABC">
        <w:rPr>
          <w:rFonts w:ascii="Times New Roman"/>
          <w:sz w:val="22"/>
          <w:szCs w:val="22"/>
        </w:rPr>
        <w:t>Department of Forest Resources Development, Korea Forest Research Institute, 44-3 Omokcheon, Suwon 441-847, Kyonggi, Republic of Korea</w:t>
      </w:r>
    </w:p>
    <w:p w:rsidR="006C0709" w:rsidRPr="002F6ABC" w:rsidRDefault="006C0709" w:rsidP="002F6ABC">
      <w:pPr>
        <w:ind w:left="330" w:hangingChars="150" w:hanging="330"/>
        <w:rPr>
          <w:rFonts w:ascii="Times New Roman"/>
          <w:sz w:val="22"/>
          <w:szCs w:val="22"/>
        </w:rPr>
      </w:pPr>
      <w:r w:rsidRPr="002F6ABC">
        <w:rPr>
          <w:rFonts w:ascii="Times New Roman"/>
          <w:sz w:val="22"/>
          <w:szCs w:val="22"/>
          <w:vertAlign w:val="superscript"/>
          <w:lang w:val="sv-SE"/>
        </w:rPr>
        <w:t>2</w:t>
      </w:r>
      <w:r w:rsidRPr="002F6ABC">
        <w:rPr>
          <w:rFonts w:ascii="Times New Roman"/>
          <w:sz w:val="22"/>
          <w:szCs w:val="22"/>
          <w:lang w:val="sv-SE"/>
        </w:rPr>
        <w:t>)</w:t>
      </w:r>
      <w:r w:rsidRPr="002F6ABC">
        <w:rPr>
          <w:rFonts w:ascii="Times New Roman"/>
          <w:sz w:val="22"/>
          <w:szCs w:val="22"/>
        </w:rPr>
        <w:t xml:space="preserve"> Forest Seed and Variety Center, Korea Forest Service, 670-4 Suheo, Chung-ju 380-941, Chungbuk, Republic of Korea</w:t>
      </w:r>
    </w:p>
    <w:p w:rsidR="006C0709" w:rsidRPr="002F6ABC" w:rsidRDefault="006C0709" w:rsidP="002F6ABC">
      <w:pPr>
        <w:rPr>
          <w:rFonts w:ascii="Times New Roman"/>
          <w:sz w:val="22"/>
          <w:szCs w:val="22"/>
        </w:rPr>
      </w:pPr>
    </w:p>
    <w:p w:rsidR="002F6ABC" w:rsidRDefault="006C0709" w:rsidP="002F6ABC">
      <w:pPr>
        <w:ind w:left="330" w:hangingChars="150" w:hanging="330"/>
        <w:rPr>
          <w:rFonts w:ascii="Times New Roman"/>
          <w:sz w:val="22"/>
          <w:szCs w:val="22"/>
        </w:rPr>
      </w:pPr>
      <w:r w:rsidRPr="002F6ABC">
        <w:rPr>
          <w:rFonts w:ascii="Times New Roman"/>
          <w:sz w:val="22"/>
          <w:szCs w:val="22"/>
          <w:lang w:val="sv-SE"/>
        </w:rPr>
        <w:t>*)</w:t>
      </w:r>
      <w:r w:rsidRPr="002F6ABC">
        <w:rPr>
          <w:rFonts w:ascii="Times New Roman"/>
          <w:sz w:val="22"/>
          <w:szCs w:val="22"/>
        </w:rPr>
        <w:t xml:space="preserve"> Corresponding author : </w:t>
      </w:r>
      <w:r w:rsidRPr="002F6ABC">
        <w:rPr>
          <w:rFonts w:ascii="Times New Roman"/>
          <w:sz w:val="22"/>
          <w:szCs w:val="22"/>
          <w:lang w:val="sv-SE"/>
        </w:rPr>
        <w:t xml:space="preserve">Kyu-Suk Kang </w:t>
      </w:r>
      <w:r w:rsidRPr="002F6ABC">
        <w:rPr>
          <w:rFonts w:ascii="Times New Roman"/>
          <w:sz w:val="22"/>
          <w:szCs w:val="22"/>
        </w:rPr>
        <w:t>(e-mail: kangks@forest.go.kr, tel; +82-31-290-1103, fax: +82-31-292-4458)</w:t>
      </w:r>
    </w:p>
    <w:p w:rsidR="002F6ABC" w:rsidRDefault="002F6ABC" w:rsidP="002F6ABC">
      <w:pPr>
        <w:ind w:left="330" w:hangingChars="150" w:hanging="330"/>
        <w:rPr>
          <w:rFonts w:ascii="Times New Roman"/>
          <w:sz w:val="22"/>
          <w:szCs w:val="22"/>
        </w:rPr>
      </w:pPr>
    </w:p>
    <w:p w:rsidR="006C0709" w:rsidRPr="002F6ABC" w:rsidRDefault="006C0709" w:rsidP="002F6ABC">
      <w:pPr>
        <w:rPr>
          <w:rFonts w:ascii="Times New Roman"/>
          <w:b/>
          <w:sz w:val="22"/>
          <w:szCs w:val="22"/>
        </w:rPr>
      </w:pPr>
      <w:r w:rsidRPr="002F6ABC">
        <w:rPr>
          <w:rFonts w:ascii="Times New Roman"/>
          <w:b/>
          <w:sz w:val="22"/>
          <w:szCs w:val="22"/>
        </w:rPr>
        <w:t>Abstract</w:t>
      </w:r>
    </w:p>
    <w:p w:rsidR="006C0709" w:rsidRPr="002F6ABC" w:rsidRDefault="006C0709" w:rsidP="002F6ABC">
      <w:pPr>
        <w:ind w:firstLineChars="100" w:firstLine="220"/>
        <w:rPr>
          <w:rFonts w:ascii="Times New Roman"/>
          <w:snapToGrid w:val="0"/>
          <w:sz w:val="22"/>
          <w:szCs w:val="22"/>
        </w:rPr>
      </w:pPr>
      <w:r w:rsidRPr="002F6ABC">
        <w:rPr>
          <w:rFonts w:ascii="Times New Roman"/>
          <w:sz w:val="22"/>
          <w:szCs w:val="22"/>
        </w:rPr>
        <w:t xml:space="preserve">The numbers of female and male flowers were assessed in a clonal seed orchard of </w:t>
      </w:r>
      <w:r w:rsidRPr="002F6ABC">
        <w:rPr>
          <w:rFonts w:ascii="Times New Roman"/>
          <w:bCs/>
          <w:i/>
          <w:iCs/>
          <w:sz w:val="22"/>
          <w:szCs w:val="22"/>
        </w:rPr>
        <w:t>Fraxinus</w:t>
      </w:r>
      <w:r w:rsidRPr="002F6ABC">
        <w:rPr>
          <w:rFonts w:ascii="Times New Roman"/>
          <w:bCs/>
          <w:sz w:val="22"/>
          <w:szCs w:val="22"/>
        </w:rPr>
        <w:t xml:space="preserve"> </w:t>
      </w:r>
      <w:r w:rsidRPr="002F6ABC">
        <w:rPr>
          <w:rFonts w:ascii="Times New Roman"/>
          <w:bCs/>
          <w:i/>
          <w:iCs/>
          <w:sz w:val="22"/>
          <w:szCs w:val="22"/>
        </w:rPr>
        <w:t>rhynchophylla</w:t>
      </w:r>
      <w:r w:rsidRPr="002F6ABC">
        <w:rPr>
          <w:rFonts w:ascii="Times New Roman"/>
          <w:sz w:val="22"/>
          <w:szCs w:val="22"/>
        </w:rPr>
        <w:t xml:space="preserve"> for four consecutive years from 2004 through 2007. The female and male flowers of the grafts were counted individually over the crown. </w:t>
      </w:r>
      <w:r w:rsidRPr="002F6ABC">
        <w:rPr>
          <w:rFonts w:ascii="Times New Roman" w:eastAsia="½Å¸íÁ¶"/>
          <w:snapToGrid w:val="0"/>
          <w:sz w:val="22"/>
          <w:szCs w:val="22"/>
        </w:rPr>
        <w:t xml:space="preserve">Fertility variation was calculated by sibling coefficient that is related to the coefficient of variation in parental fertility. </w:t>
      </w:r>
      <w:r w:rsidRPr="002F6ABC">
        <w:rPr>
          <w:rFonts w:ascii="Times New Roman"/>
          <w:sz w:val="22"/>
          <w:szCs w:val="22"/>
        </w:rPr>
        <w:t xml:space="preserve">Estimated maternal and paternal fertilities based on the flower assessment were not constant but vary from year to year, and they were also found to be weakly correlated each other. </w:t>
      </w:r>
      <w:r w:rsidRPr="002F6ABC">
        <w:rPr>
          <w:rFonts w:ascii="Times New Roman" w:eastAsia="½Å¸íÁ¶"/>
          <w:snapToGrid w:val="0"/>
          <w:sz w:val="22"/>
          <w:szCs w:val="22"/>
        </w:rPr>
        <w:t>Effective</w:t>
      </w:r>
      <w:r w:rsidRPr="002F6ABC">
        <w:rPr>
          <w:rFonts w:ascii="Times New Roman"/>
          <w:sz w:val="22"/>
          <w:szCs w:val="22"/>
        </w:rPr>
        <w:t xml:space="preserve"> numbers of parents </w:t>
      </w:r>
      <w:r w:rsidRPr="002F6ABC">
        <w:rPr>
          <w:rFonts w:ascii="Times New Roman" w:eastAsia="½Å¸íÁ¶"/>
          <w:snapToGrid w:val="0"/>
          <w:sz w:val="22"/>
          <w:szCs w:val="22"/>
        </w:rPr>
        <w:t xml:space="preserve">for mother and father </w:t>
      </w:r>
      <w:r w:rsidRPr="002F6ABC">
        <w:rPr>
          <w:rFonts w:ascii="Times New Roman"/>
          <w:sz w:val="22"/>
          <w:szCs w:val="22"/>
        </w:rPr>
        <w:t xml:space="preserve">were calculated from the sibling coefficients of maternal and paternal </w:t>
      </w:r>
      <w:r w:rsidRPr="002F6ABC">
        <w:rPr>
          <w:rFonts w:ascii="Times New Roman" w:eastAsia="½Å¸íÁ¶"/>
          <w:snapToGrid w:val="0"/>
          <w:sz w:val="22"/>
          <w:szCs w:val="22"/>
        </w:rPr>
        <w:t xml:space="preserve">fertility variation. </w:t>
      </w:r>
      <w:r w:rsidRPr="002F6ABC">
        <w:rPr>
          <w:rFonts w:ascii="Times New Roman"/>
          <w:sz w:val="22"/>
          <w:szCs w:val="22"/>
        </w:rPr>
        <w:t xml:space="preserve">Clonal </w:t>
      </w:r>
      <w:r w:rsidRPr="002F6ABC">
        <w:rPr>
          <w:rFonts w:ascii="Times New Roman"/>
          <w:snapToGrid w:val="0"/>
          <w:sz w:val="22"/>
          <w:szCs w:val="22"/>
        </w:rPr>
        <w:t>effective population sizes were estimated based on fertility variation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vertAlign w:val="superscript"/>
        </w:rPr>
        <w:t>(</w:t>
      </w:r>
      <w:r w:rsidRPr="002F6ABC">
        <w:rPr>
          <w:rFonts w:ascii="Times New Roman"/>
          <w:i/>
          <w:snapToGrid w:val="0"/>
          <w:sz w:val="22"/>
          <w:szCs w:val="22"/>
          <w:vertAlign w:val="superscript"/>
        </w:rPr>
        <w:t>c</w:t>
      </w:r>
      <w:r w:rsidRPr="002F6ABC">
        <w:rPr>
          <w:rFonts w:ascii="Times New Roman"/>
          <w:snapToGrid w:val="0"/>
          <w:sz w:val="22"/>
          <w:szCs w:val="22"/>
          <w:vertAlign w:val="superscript"/>
        </w:rPr>
        <w:t>)</w:t>
      </w:r>
      <w:r w:rsidRPr="002F6ABC">
        <w:rPr>
          <w:rFonts w:ascii="Times New Roman"/>
          <w:sz w:val="22"/>
          <w:szCs w:val="22"/>
        </w:rPr>
        <w:t>)</w:t>
      </w:r>
      <w:r w:rsidRPr="002F6ABC">
        <w:rPr>
          <w:rFonts w:ascii="Times New Roman"/>
          <w:snapToGrid w:val="0"/>
          <w:sz w:val="22"/>
          <w:szCs w:val="22"/>
        </w:rPr>
        <w:t xml:space="preserve"> and gender balance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rPr>
        <w:t xml:space="preserve">). The values of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vertAlign w:val="superscript"/>
        </w:rPr>
        <w:t>(</w:t>
      </w:r>
      <w:r w:rsidRPr="002F6ABC">
        <w:rPr>
          <w:rFonts w:ascii="Times New Roman"/>
          <w:i/>
          <w:snapToGrid w:val="0"/>
          <w:sz w:val="22"/>
          <w:szCs w:val="22"/>
          <w:vertAlign w:val="superscript"/>
        </w:rPr>
        <w:t>c</w:t>
      </w:r>
      <w:r w:rsidRPr="002F6ABC">
        <w:rPr>
          <w:rFonts w:ascii="Times New Roman"/>
          <w:snapToGrid w:val="0"/>
          <w:sz w:val="22"/>
          <w:szCs w:val="22"/>
          <w:vertAlign w:val="superscript"/>
        </w:rPr>
        <w:t>)</w:t>
      </w:r>
      <w:r w:rsidRPr="002F6ABC">
        <w:rPr>
          <w:rFonts w:ascii="Times New Roman"/>
          <w:snapToGrid w:val="0"/>
          <w:sz w:val="22"/>
          <w:szCs w:val="22"/>
        </w:rPr>
        <w:t xml:space="preserve"> were higher in the years with good flower and seed production, while s</w:t>
      </w:r>
      <w:r w:rsidRPr="002F6ABC">
        <w:rPr>
          <w:rFonts w:ascii="Times New Roman"/>
          <w:sz w:val="22"/>
          <w:szCs w:val="22"/>
        </w:rPr>
        <w:t xml:space="preserve">ibling coefficients were lower. </w:t>
      </w:r>
      <w:r w:rsidRPr="002F6ABC">
        <w:rPr>
          <w:rFonts w:ascii="Times New Roman"/>
          <w:snapToGrid w:val="0"/>
          <w:sz w:val="22"/>
          <w:szCs w:val="22"/>
        </w:rPr>
        <w:t xml:space="preserve">On average (pooled), the values of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vertAlign w:val="superscript"/>
        </w:rPr>
        <w:t>(</w:t>
      </w:r>
      <w:r w:rsidRPr="002F6ABC">
        <w:rPr>
          <w:rFonts w:ascii="Times New Roman"/>
          <w:i/>
          <w:snapToGrid w:val="0"/>
          <w:sz w:val="22"/>
          <w:szCs w:val="22"/>
          <w:vertAlign w:val="superscript"/>
        </w:rPr>
        <w:t>c</w:t>
      </w:r>
      <w:r w:rsidRPr="002F6ABC">
        <w:rPr>
          <w:rFonts w:ascii="Times New Roman"/>
          <w:snapToGrid w:val="0"/>
          <w:sz w:val="22"/>
          <w:szCs w:val="22"/>
          <w:vertAlign w:val="superscript"/>
        </w:rPr>
        <w:t>)</w:t>
      </w:r>
      <w:r w:rsidRPr="002F6ABC">
        <w:rPr>
          <w:rFonts w:ascii="Times New Roman"/>
          <w:snapToGrid w:val="0"/>
          <w:sz w:val="22"/>
          <w:szCs w:val="22"/>
        </w:rPr>
        <w:t xml:space="preserve"> were calculated to be 17.3, 21.0 and 38.1 for maternal, paternal and clonal fertility, respectively.</w:t>
      </w:r>
      <w:r w:rsidRPr="002F6ABC">
        <w:rPr>
          <w:rFonts w:ascii="Times New Roman"/>
          <w:snapToGrid w:val="0"/>
          <w:color w:val="0000FF"/>
          <w:sz w:val="22"/>
          <w:szCs w:val="22"/>
        </w:rPr>
        <w:t xml:space="preserve"> </w:t>
      </w:r>
      <w:r w:rsidRPr="002F6ABC">
        <w:rPr>
          <w:rFonts w:ascii="Times New Roman"/>
          <w:sz w:val="22"/>
          <w:szCs w:val="22"/>
        </w:rPr>
        <w:t xml:space="preserve">The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vertAlign w:val="superscript"/>
        </w:rPr>
        <w:t>(</w:t>
      </w:r>
      <w:r w:rsidRPr="002F6ABC">
        <w:rPr>
          <w:rFonts w:ascii="Times New Roman"/>
          <w:i/>
          <w:snapToGrid w:val="0"/>
          <w:sz w:val="22"/>
          <w:szCs w:val="22"/>
          <w:vertAlign w:val="superscript"/>
        </w:rPr>
        <w:t>c</w:t>
      </w:r>
      <w:r w:rsidRPr="002F6ABC">
        <w:rPr>
          <w:rFonts w:ascii="Times New Roman"/>
          <w:snapToGrid w:val="0"/>
          <w:sz w:val="22"/>
          <w:szCs w:val="22"/>
          <w:vertAlign w:val="superscript"/>
        </w:rPr>
        <w:t>)</w:t>
      </w:r>
      <w:r w:rsidRPr="002F6ABC">
        <w:rPr>
          <w:rFonts w:ascii="Times New Roman"/>
          <w:snapToGrid w:val="0"/>
          <w:sz w:val="22"/>
          <w:szCs w:val="22"/>
        </w:rPr>
        <w:t xml:space="preserve"> for maternal gamete pool was ranged from 9.8 to 16.7. The values of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rPr>
        <w:t xml:space="preserve"> for paternal gamete pool were generally higher (ranged from 14.9 to 21.9) than those for maternal. When pooled, the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rPr>
        <w:t xml:space="preserve"> was 47.3 and the values of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rPr>
        <w:t xml:space="preserve"> were higher when the gender ratio was more balanced. An option of equal seed harvest might be good to mitigate fertility variation and to improve gene diversity of seeds.</w:t>
      </w: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r w:rsidRPr="002F6ABC">
        <w:rPr>
          <w:rFonts w:ascii="Times New Roman"/>
          <w:b/>
          <w:snapToGrid w:val="0"/>
          <w:sz w:val="22"/>
          <w:szCs w:val="22"/>
        </w:rPr>
        <w:t>Key words</w:t>
      </w:r>
      <w:r w:rsidRPr="002F6ABC">
        <w:rPr>
          <w:rFonts w:ascii="Times New Roman"/>
          <w:snapToGrid w:val="0"/>
          <w:sz w:val="22"/>
          <w:szCs w:val="22"/>
        </w:rPr>
        <w:t xml:space="preserve"> fertility variation, status number, sibling coefficient, gene diversity, equal seed </w:t>
      </w:r>
      <w:r w:rsidRPr="002F6ABC">
        <w:rPr>
          <w:rFonts w:ascii="Times New Roman"/>
          <w:snapToGrid w:val="0"/>
          <w:sz w:val="22"/>
          <w:szCs w:val="22"/>
        </w:rPr>
        <w:lastRenderedPageBreak/>
        <w:t xml:space="preserve">harvest, </w:t>
      </w:r>
      <w:r w:rsidRPr="002F6ABC">
        <w:rPr>
          <w:rFonts w:ascii="Times New Roman"/>
          <w:bCs/>
          <w:i/>
          <w:iCs/>
          <w:sz w:val="22"/>
          <w:szCs w:val="22"/>
        </w:rPr>
        <w:t>Fraxinus</w:t>
      </w:r>
      <w:r w:rsidRPr="002F6ABC">
        <w:rPr>
          <w:rFonts w:ascii="Times New Roman"/>
          <w:bCs/>
          <w:i/>
          <w:sz w:val="22"/>
          <w:szCs w:val="22"/>
        </w:rPr>
        <w:t xml:space="preserve"> </w:t>
      </w:r>
      <w:r w:rsidRPr="002F6ABC">
        <w:rPr>
          <w:rFonts w:ascii="Times New Roman"/>
          <w:bCs/>
          <w:i/>
          <w:iCs/>
          <w:sz w:val="22"/>
          <w:szCs w:val="22"/>
        </w:rPr>
        <w:t>rhynchophylla</w:t>
      </w:r>
    </w:p>
    <w:p w:rsidR="006C0709" w:rsidRPr="002F6ABC" w:rsidRDefault="006C0709" w:rsidP="002F6ABC">
      <w:pPr>
        <w:pStyle w:val="Heading1"/>
        <w:rPr>
          <w:rFonts w:ascii="Times New Roman" w:hAnsi="Times New Roman" w:cs="Times New Roman"/>
          <w:b/>
        </w:rPr>
      </w:pPr>
      <w:r w:rsidRPr="002F6ABC">
        <w:rPr>
          <w:rFonts w:ascii="Times New Roman" w:hAnsi="Times New Roman" w:cs="Times New Roman"/>
          <w:sz w:val="22"/>
          <w:szCs w:val="22"/>
        </w:rPr>
        <w:br w:type="page"/>
      </w:r>
      <w:r w:rsidRPr="002F6ABC">
        <w:rPr>
          <w:rFonts w:ascii="Times New Roman" w:hAnsi="Times New Roman" w:cs="Times New Roman"/>
          <w:b/>
        </w:rPr>
        <w:lastRenderedPageBreak/>
        <w:t>Introduction</w:t>
      </w:r>
    </w:p>
    <w:p w:rsidR="006C0709" w:rsidRPr="002F6ABC" w:rsidRDefault="006C0709" w:rsidP="002F6ABC">
      <w:pPr>
        <w:ind w:firstLineChars="200" w:firstLine="440"/>
        <w:rPr>
          <w:rFonts w:ascii="Times New Roman" w:eastAsia="½Å¸íÁ¶"/>
          <w:sz w:val="22"/>
          <w:szCs w:val="22"/>
        </w:rPr>
      </w:pPr>
      <w:r w:rsidRPr="002F6ABC">
        <w:rPr>
          <w:rFonts w:ascii="Times New Roman" w:eastAsia="½Å¸íÁ¶"/>
          <w:sz w:val="22"/>
          <w:szCs w:val="22"/>
        </w:rPr>
        <w:t xml:space="preserve">The maintenance and utilization of the high level of diversity for reforestation is a major criterion for breeding programs. As seed orchards become a predominant seed source, the breeding system of broad-leaves in an orchard merit increases scientific and managerial attention (Adams and Joly, 1983; </w:t>
      </w:r>
      <w:r w:rsidRPr="002F6ABC">
        <w:rPr>
          <w:rFonts w:ascii="Times New Roman"/>
          <w:sz w:val="22"/>
          <w:szCs w:val="22"/>
        </w:rPr>
        <w:t>Adams and Kunze, 1996</w:t>
      </w:r>
      <w:r w:rsidRPr="002F6ABC">
        <w:rPr>
          <w:rFonts w:ascii="Times New Roman" w:eastAsia="½Å¸íÁ¶"/>
          <w:sz w:val="22"/>
          <w:szCs w:val="22"/>
        </w:rPr>
        <w:t>). The aims of seed orchards are to produce sufficient amounts of seeds with high genetic quality and to achieve desirable genetic efficiency. The genetic efficiency of seed orchards depends primarily on the genetic value and genetic contribution of clones, the frequency of selfed embryos, and the proportion of embryos fertilized by external pollen (Matyas, 1991). The efficiency is also described as the degree to which the parental clones transfer their genetic superiority and diversity to their progenies.</w:t>
      </w:r>
    </w:p>
    <w:p w:rsidR="006C0709" w:rsidRPr="002F6ABC" w:rsidRDefault="006C0709" w:rsidP="002F6ABC">
      <w:pPr>
        <w:ind w:firstLineChars="200" w:firstLine="440"/>
        <w:rPr>
          <w:rFonts w:ascii="Times New Roman" w:eastAsia="½Å¸íÁ¶"/>
          <w:sz w:val="22"/>
          <w:szCs w:val="22"/>
        </w:rPr>
      </w:pPr>
      <w:r w:rsidRPr="002F6ABC">
        <w:rPr>
          <w:rFonts w:ascii="Times New Roman" w:eastAsia="½Å¸íÁ¶"/>
          <w:sz w:val="22"/>
          <w:szCs w:val="22"/>
        </w:rPr>
        <w:t xml:space="preserve">However, the orchard goals can be reached only if several prerequisites are met (Woessner and Franklin, 1973; </w:t>
      </w:r>
      <w:r w:rsidRPr="002F6ABC">
        <w:rPr>
          <w:rFonts w:ascii="Times New Roman"/>
          <w:sz w:val="22"/>
          <w:szCs w:val="22"/>
        </w:rPr>
        <w:t>Chaisurisri and El-Kassaby, 1993). One of these biological conditions is that the orchard parents have to contribute equally to their offspring for keeping diversity high. Unfortunately, in reality, they are not equally contributing (Jonsson et al., 1976; Muona and Harju, 1989; Kang and Lindgren, 1998), which will cause the reduction of effective population size and the increase of relatedness (Kjær, 1996; Kang and Lindgren,</w:t>
      </w:r>
      <w:r w:rsidRPr="002F6ABC">
        <w:rPr>
          <w:rFonts w:ascii="Times New Roman" w:eastAsia="½Å¸íÁ¶"/>
          <w:sz w:val="22"/>
          <w:szCs w:val="22"/>
        </w:rPr>
        <w:t xml:space="preserve"> 1999). Effective population size (</w:t>
      </w:r>
      <w:r w:rsidRPr="002F6ABC">
        <w:rPr>
          <w:rFonts w:ascii="Times New Roman" w:eastAsia="½Å¸íÁ¶"/>
          <w:i/>
          <w:sz w:val="22"/>
          <w:szCs w:val="22"/>
        </w:rPr>
        <w:t>N</w:t>
      </w:r>
      <w:r w:rsidRPr="002F6ABC">
        <w:rPr>
          <w:rFonts w:ascii="Times New Roman" w:eastAsia="½Å¸íÁ¶"/>
          <w:i/>
          <w:sz w:val="22"/>
          <w:szCs w:val="22"/>
          <w:vertAlign w:val="subscript"/>
        </w:rPr>
        <w:t>e</w:t>
      </w:r>
      <w:r w:rsidRPr="002F6ABC">
        <w:rPr>
          <w:rFonts w:ascii="Times New Roman" w:eastAsia="½Å¸íÁ¶"/>
          <w:sz w:val="22"/>
          <w:szCs w:val="22"/>
        </w:rPr>
        <w:t>) and status number (</w:t>
      </w:r>
      <w:r w:rsidRPr="002F6ABC">
        <w:rPr>
          <w:rFonts w:ascii="Times New Roman" w:eastAsia="½Å¸íÁ¶"/>
          <w:i/>
          <w:sz w:val="22"/>
          <w:szCs w:val="22"/>
        </w:rPr>
        <w:t>N</w:t>
      </w:r>
      <w:r w:rsidRPr="002F6ABC">
        <w:rPr>
          <w:rFonts w:ascii="Times New Roman" w:eastAsia="½Å¸íÁ¶"/>
          <w:i/>
          <w:sz w:val="22"/>
          <w:szCs w:val="22"/>
          <w:vertAlign w:val="subscript"/>
        </w:rPr>
        <w:t>s</w:t>
      </w:r>
      <w:r w:rsidRPr="002F6ABC">
        <w:rPr>
          <w:rFonts w:ascii="Times New Roman" w:eastAsia="½Å¸íÁ¶"/>
          <w:sz w:val="22"/>
          <w:szCs w:val="22"/>
        </w:rPr>
        <w:t xml:space="preserve">) have been used for monitoring taking into account what are mainly considered as variations in fertility between orchard genotypes (Frankel and Soule, 1981; </w:t>
      </w:r>
      <w:r w:rsidRPr="002F6ABC">
        <w:rPr>
          <w:rFonts w:ascii="Times New Roman"/>
          <w:sz w:val="22"/>
          <w:szCs w:val="22"/>
        </w:rPr>
        <w:t>Kjær</w:t>
      </w:r>
      <w:r w:rsidRPr="002F6ABC">
        <w:rPr>
          <w:rFonts w:ascii="Times New Roman" w:eastAsia="½Å¸íÁ¶"/>
          <w:sz w:val="22"/>
          <w:szCs w:val="22"/>
        </w:rPr>
        <w:t xml:space="preserve"> and Wellendorf, 1997; Lindgren and Mullin, 1998).</w:t>
      </w:r>
    </w:p>
    <w:p w:rsidR="002F6ABC" w:rsidRDefault="006C0709" w:rsidP="002F6ABC">
      <w:pPr>
        <w:ind w:firstLineChars="200" w:firstLine="440"/>
        <w:rPr>
          <w:rFonts w:ascii="Times New Roman" w:eastAsia="½Å¸íÁ¶"/>
          <w:sz w:val="22"/>
          <w:szCs w:val="22"/>
        </w:rPr>
      </w:pPr>
      <w:r w:rsidRPr="002F6ABC">
        <w:rPr>
          <w:rFonts w:ascii="Times New Roman" w:eastAsia="½Å¸íÁ¶"/>
          <w:sz w:val="22"/>
          <w:szCs w:val="22"/>
        </w:rPr>
        <w:t>Evaluating the effectiveness of female and male flower function in a wind-pollinated clonal seed orchard requires a standard measure on the relative probability of cross-pollination between all possible pairs of parents (Askew and Blush</w:t>
      </w:r>
      <w:r w:rsidR="00EA2064">
        <w:rPr>
          <w:rFonts w:ascii="Times New Roman" w:eastAsia="½Å¸íÁ¶" w:hint="eastAsia"/>
          <w:sz w:val="22"/>
          <w:szCs w:val="22"/>
        </w:rPr>
        <w:t>,</w:t>
      </w:r>
      <w:r w:rsidRPr="002F6ABC">
        <w:rPr>
          <w:rFonts w:ascii="Times New Roman" w:eastAsia="½Å¸íÁ¶"/>
          <w:sz w:val="22"/>
          <w:szCs w:val="22"/>
        </w:rPr>
        <w:t xml:space="preserve"> 1990). Maternal and paternal reproductive success can be qualified by the proportion of flowers produced by each parent that is having high correlation with the number of fulfilled seeds (</w:t>
      </w:r>
      <w:r w:rsidRPr="002F6ABC">
        <w:rPr>
          <w:rFonts w:ascii="Times New Roman"/>
          <w:sz w:val="22"/>
          <w:szCs w:val="22"/>
        </w:rPr>
        <w:t>Kjær</w:t>
      </w:r>
      <w:r w:rsidRPr="002F6ABC">
        <w:rPr>
          <w:rFonts w:ascii="Times New Roman" w:eastAsia="½Å¸íÁ¶"/>
          <w:sz w:val="22"/>
          <w:szCs w:val="22"/>
        </w:rPr>
        <w:t xml:space="preserve"> and Wellendorf</w:t>
      </w:r>
      <w:r w:rsidR="00EA2064">
        <w:rPr>
          <w:rFonts w:ascii="Times New Roman" w:eastAsia="½Å¸íÁ¶" w:hint="eastAsia"/>
          <w:sz w:val="22"/>
          <w:szCs w:val="22"/>
        </w:rPr>
        <w:t xml:space="preserve">, </w:t>
      </w:r>
      <w:r w:rsidRPr="002F6ABC">
        <w:rPr>
          <w:rFonts w:ascii="Times New Roman" w:eastAsia="½Å¸íÁ¶"/>
          <w:sz w:val="22"/>
          <w:szCs w:val="22"/>
        </w:rPr>
        <w:t>1997). Field counts of female and male flowers can serve as rudimentary estimates of potential gamete contributions and hence fertility.</w:t>
      </w:r>
    </w:p>
    <w:p w:rsidR="006C0709" w:rsidRPr="002F6ABC" w:rsidRDefault="006C0709" w:rsidP="002F6ABC">
      <w:pPr>
        <w:ind w:firstLineChars="200" w:firstLine="440"/>
        <w:rPr>
          <w:rFonts w:ascii="Times New Roman"/>
          <w:sz w:val="22"/>
          <w:szCs w:val="22"/>
        </w:rPr>
      </w:pPr>
      <w:r w:rsidRPr="002F6ABC">
        <w:rPr>
          <w:rFonts w:ascii="Times New Roman"/>
          <w:sz w:val="22"/>
          <w:szCs w:val="22"/>
        </w:rPr>
        <w:t>The objectives of this study are to calculate effective number of parents and variance effective population sizes based on the fertility variation estimated by assessment of flower production among parents. Gene diversity of seeds and pollen contamination and their effects on the management of orchard populations are also discussed.</w:t>
      </w:r>
    </w:p>
    <w:p w:rsidR="006C0709" w:rsidRPr="002F6ABC" w:rsidRDefault="006C0709" w:rsidP="002F6ABC">
      <w:pPr>
        <w:pStyle w:val="Heading1"/>
        <w:rPr>
          <w:rFonts w:ascii="Times New Roman" w:hAnsi="Times New Roman" w:cs="Times New Roman"/>
          <w:b/>
        </w:rPr>
      </w:pPr>
      <w:r w:rsidRPr="002F6ABC">
        <w:rPr>
          <w:rFonts w:ascii="Times New Roman" w:hAnsi="Times New Roman" w:cs="Times New Roman"/>
          <w:sz w:val="22"/>
          <w:szCs w:val="22"/>
        </w:rPr>
        <w:br w:type="page"/>
      </w:r>
      <w:r w:rsidRPr="002F6ABC">
        <w:rPr>
          <w:rFonts w:ascii="Times New Roman" w:hAnsi="Times New Roman" w:cs="Times New Roman"/>
          <w:b/>
        </w:rPr>
        <w:lastRenderedPageBreak/>
        <w:t>Materials and Methods</w:t>
      </w:r>
    </w:p>
    <w:p w:rsidR="006C0709" w:rsidRPr="002F6ABC" w:rsidRDefault="006C0709" w:rsidP="002F6ABC">
      <w:pPr>
        <w:pStyle w:val="Heading2"/>
        <w:rPr>
          <w:rFonts w:ascii="Times New Roman" w:hAnsi="Times New Roman" w:cs="Times New Roman"/>
          <w:i/>
          <w:color w:val="auto"/>
          <w:sz w:val="22"/>
          <w:szCs w:val="22"/>
        </w:rPr>
      </w:pPr>
      <w:r w:rsidRPr="002F6ABC">
        <w:rPr>
          <w:rFonts w:ascii="Times New Roman" w:hAnsi="Times New Roman" w:cs="Times New Roman"/>
          <w:i/>
          <w:color w:val="auto"/>
          <w:sz w:val="22"/>
          <w:szCs w:val="22"/>
        </w:rPr>
        <w:t>Seed orchard and flowering assessment</w:t>
      </w:r>
    </w:p>
    <w:p w:rsidR="006C0709" w:rsidRPr="002F6ABC" w:rsidRDefault="006C0709" w:rsidP="002F6ABC">
      <w:pPr>
        <w:ind w:firstLineChars="100" w:firstLine="220"/>
        <w:rPr>
          <w:rFonts w:ascii="Times New Roman"/>
          <w:sz w:val="22"/>
          <w:szCs w:val="22"/>
        </w:rPr>
      </w:pPr>
      <w:r w:rsidRPr="002F6ABC">
        <w:rPr>
          <w:rFonts w:ascii="Times New Roman"/>
          <w:sz w:val="22"/>
          <w:szCs w:val="22"/>
        </w:rPr>
        <w:t xml:space="preserve">The clonal seed orchard of </w:t>
      </w:r>
      <w:r w:rsidRPr="002F6ABC">
        <w:rPr>
          <w:rFonts w:ascii="Times New Roman"/>
          <w:bCs/>
          <w:i/>
          <w:iCs/>
          <w:sz w:val="22"/>
          <w:szCs w:val="22"/>
        </w:rPr>
        <w:t>Fraxinus</w:t>
      </w:r>
      <w:r w:rsidRPr="002F6ABC">
        <w:rPr>
          <w:rFonts w:ascii="Times New Roman"/>
          <w:bCs/>
          <w:sz w:val="22"/>
          <w:szCs w:val="22"/>
        </w:rPr>
        <w:t xml:space="preserve"> </w:t>
      </w:r>
      <w:r w:rsidRPr="002F6ABC">
        <w:rPr>
          <w:rFonts w:ascii="Times New Roman"/>
          <w:bCs/>
          <w:i/>
          <w:iCs/>
          <w:sz w:val="22"/>
          <w:szCs w:val="22"/>
        </w:rPr>
        <w:t>rhynchophylla</w:t>
      </w:r>
      <w:r w:rsidRPr="002F6ABC">
        <w:rPr>
          <w:rFonts w:ascii="Times New Roman"/>
          <w:bCs/>
          <w:sz w:val="22"/>
          <w:szCs w:val="22"/>
        </w:rPr>
        <w:t>,</w:t>
      </w:r>
      <w:r w:rsidRPr="002F6ABC">
        <w:rPr>
          <w:rFonts w:ascii="Times New Roman"/>
          <w:sz w:val="22"/>
          <w:szCs w:val="22"/>
        </w:rPr>
        <w:t xml:space="preserve"> operated by the Korea Forest Research Institute and located at Hwasung (lat. 36</w:t>
      </w:r>
      <w:r w:rsidRPr="002F6ABC">
        <w:rPr>
          <w:rFonts w:ascii="Times New Roman"/>
          <w:sz w:val="22"/>
          <w:szCs w:val="22"/>
          <w:vertAlign w:val="superscript"/>
        </w:rPr>
        <w:t>o</w:t>
      </w:r>
      <w:r w:rsidRPr="002F6ABC">
        <w:rPr>
          <w:rFonts w:ascii="Times New Roman"/>
          <w:sz w:val="22"/>
          <w:szCs w:val="22"/>
        </w:rPr>
        <w:t>30’N, long. 126</w:t>
      </w:r>
      <w:r w:rsidRPr="002F6ABC">
        <w:rPr>
          <w:rFonts w:ascii="Times New Roman"/>
          <w:sz w:val="22"/>
          <w:szCs w:val="22"/>
          <w:vertAlign w:val="superscript"/>
        </w:rPr>
        <w:t>o</w:t>
      </w:r>
      <w:r w:rsidRPr="002F6ABC">
        <w:rPr>
          <w:rFonts w:ascii="Times New Roman"/>
          <w:sz w:val="22"/>
          <w:szCs w:val="22"/>
        </w:rPr>
        <w:t xml:space="preserve">20’E, alt. </w:t>
      </w:r>
      <w:r w:rsidR="002F6ABC" w:rsidRPr="002F6ABC">
        <w:rPr>
          <w:rFonts w:ascii="Times New Roman" w:hint="eastAsia"/>
          <w:sz w:val="22"/>
          <w:szCs w:val="22"/>
        </w:rPr>
        <w:t>65</w:t>
      </w:r>
      <w:r w:rsidRPr="002F6ABC">
        <w:rPr>
          <w:rFonts w:ascii="Times New Roman"/>
          <w:sz w:val="22"/>
          <w:szCs w:val="22"/>
        </w:rPr>
        <w:t>m), was studied. This seed orchard was established with the intention of isolation from naturally occurring stands of this species. The seed orchard was established with grafts from plus trees in 1992. The design of the orchard was essentially random, and grafts were 2 years old at the time of establishment. The initial spacing was 5 x 5m spacing, and there has been no thinning and the survival of graft is 9</w:t>
      </w:r>
      <w:r w:rsidR="002F6ABC" w:rsidRPr="002F6ABC">
        <w:rPr>
          <w:rFonts w:ascii="Times New Roman" w:hint="eastAsia"/>
          <w:sz w:val="22"/>
          <w:szCs w:val="22"/>
        </w:rPr>
        <w:t>5</w:t>
      </w:r>
      <w:r w:rsidRPr="002F6ABC">
        <w:rPr>
          <w:rFonts w:ascii="Times New Roman"/>
          <w:sz w:val="22"/>
          <w:szCs w:val="22"/>
        </w:rPr>
        <w:t xml:space="preserve"> percent.</w:t>
      </w:r>
    </w:p>
    <w:p w:rsidR="006C0709" w:rsidRPr="002F6ABC" w:rsidRDefault="006C0709" w:rsidP="002F6ABC">
      <w:pPr>
        <w:ind w:firstLineChars="100" w:firstLine="220"/>
        <w:rPr>
          <w:rFonts w:ascii="Times New Roman" w:eastAsia="½Å¸íÁ¶"/>
          <w:sz w:val="22"/>
          <w:szCs w:val="22"/>
        </w:rPr>
      </w:pPr>
      <w:r w:rsidRPr="002F6ABC">
        <w:rPr>
          <w:rFonts w:ascii="Times New Roman"/>
          <w:sz w:val="22"/>
          <w:szCs w:val="22"/>
        </w:rPr>
        <w:t xml:space="preserve">The numbers of female and male flowers were counted for all grafts in the seed orchard in mid-May for four consecutive years from 2004 through 2007. The numbers of female and male flowers of the grafts were counted individually over the crown. A ladder was used to reach the upper part of the crown. </w:t>
      </w:r>
      <w:r w:rsidRPr="002F6ABC">
        <w:rPr>
          <w:rFonts w:ascii="Times New Roman" w:eastAsia="½Å¸íÁ¶"/>
          <w:sz w:val="22"/>
          <w:szCs w:val="22"/>
        </w:rPr>
        <w:t>The seed orchard consists of 48 clones with 2 ha in area, and the ramets per clone varied from 1 to 24. Rate of pollen contamination would not be fixed but varied year to year and there are a limited number of ash trees surrounding the seed orchard. So, we did not consider pollen contamination in this study.</w:t>
      </w:r>
    </w:p>
    <w:p w:rsidR="006C0709" w:rsidRPr="002F6ABC" w:rsidRDefault="006C0709" w:rsidP="002F6ABC">
      <w:pPr>
        <w:rPr>
          <w:rFonts w:ascii="Times New Roman" w:eastAsia="½Å¸íÁ¶"/>
          <w:sz w:val="22"/>
          <w:szCs w:val="22"/>
        </w:rPr>
      </w:pPr>
    </w:p>
    <w:p w:rsidR="006C0709" w:rsidRPr="002F6ABC" w:rsidRDefault="006C0709" w:rsidP="002F6ABC">
      <w:pPr>
        <w:pStyle w:val="Heading2"/>
        <w:rPr>
          <w:rFonts w:ascii="Times New Roman" w:eastAsia="½Å¸íÁ¶" w:hAnsi="Times New Roman" w:cs="Times New Roman"/>
          <w:i/>
          <w:color w:val="auto"/>
          <w:sz w:val="22"/>
          <w:szCs w:val="22"/>
        </w:rPr>
      </w:pPr>
      <w:r w:rsidRPr="002F6ABC">
        <w:rPr>
          <w:rFonts w:ascii="Times New Roman" w:hAnsi="Times New Roman" w:cs="Times New Roman"/>
          <w:i/>
          <w:color w:val="auto"/>
          <w:sz w:val="22"/>
          <w:szCs w:val="22"/>
        </w:rPr>
        <w:t>Fertility estimation</w:t>
      </w:r>
    </w:p>
    <w:p w:rsidR="006C0709" w:rsidRPr="002F6ABC" w:rsidRDefault="006C0709" w:rsidP="002F6ABC">
      <w:pPr>
        <w:ind w:firstLineChars="100" w:firstLine="220"/>
        <w:rPr>
          <w:rFonts w:ascii="Times New Roman"/>
          <w:snapToGrid w:val="0"/>
          <w:sz w:val="22"/>
          <w:szCs w:val="22"/>
        </w:rPr>
      </w:pPr>
      <w:r w:rsidRPr="002F6ABC">
        <w:rPr>
          <w:rFonts w:ascii="Times New Roman" w:eastAsia="½Å¸íÁ¶"/>
          <w:snapToGrid w:val="0"/>
          <w:sz w:val="22"/>
          <w:szCs w:val="22"/>
        </w:rPr>
        <w:t>The numbers of female and male gametes produced by an individual are maternal and paternal fertilities, respectively (G</w:t>
      </w:r>
      <w:r w:rsidRPr="002F6ABC">
        <w:rPr>
          <w:rFonts w:ascii="Times New Roman" w:eastAsia="½Å¸íÁ¶"/>
          <w:smallCaps/>
          <w:snapToGrid w:val="0"/>
          <w:sz w:val="22"/>
          <w:szCs w:val="22"/>
        </w:rPr>
        <w:t>regorius</w:t>
      </w:r>
      <w:r w:rsidRPr="002F6ABC">
        <w:rPr>
          <w:rFonts w:ascii="Times New Roman" w:eastAsia="½Å¸íÁ¶"/>
          <w:snapToGrid w:val="0"/>
          <w:sz w:val="22"/>
          <w:szCs w:val="22"/>
        </w:rPr>
        <w:t xml:space="preserve">, 1989). Expected total fertility is an average of maternal and paternal fertility. Fertility variation can be described by sibling coefficient (Kang and Lindgren, 1999), </w:t>
      </w:r>
      <w:r w:rsidRPr="002F6ABC">
        <w:rPr>
          <w:rFonts w:ascii="Times New Roman"/>
          <w:snapToGrid w:val="0"/>
          <w:sz w:val="22"/>
          <w:szCs w:val="22"/>
        </w:rPr>
        <w:t>the probability that two genes taken from gamete gene pool originate from the same parent, compared to a situation where all parents give raise to the same number of offspring.</w:t>
      </w:r>
    </w:p>
    <w:p w:rsidR="006C0709" w:rsidRPr="002F6ABC" w:rsidRDefault="006C0709" w:rsidP="002F6ABC">
      <w:pPr>
        <w:ind w:firstLineChars="100" w:firstLine="220"/>
        <w:rPr>
          <w:rFonts w:ascii="Times New Roman" w:eastAsia="½Å¸íÁ¶"/>
          <w:snapToGrid w:val="0"/>
          <w:sz w:val="22"/>
          <w:szCs w:val="22"/>
        </w:rPr>
      </w:pPr>
      <w:r w:rsidRPr="002F6ABC">
        <w:rPr>
          <w:rFonts w:ascii="Times New Roman" w:eastAsia="½Å¸íÁ¶"/>
          <w:sz w:val="22"/>
          <w:szCs w:val="22"/>
        </w:rPr>
        <w:t>T</w:t>
      </w:r>
      <w:r w:rsidRPr="002F6ABC">
        <w:rPr>
          <w:rFonts w:ascii="Times New Roman" w:eastAsia="½Å¸íÁ¶"/>
          <w:snapToGrid w:val="0"/>
          <w:sz w:val="22"/>
          <w:szCs w:val="22"/>
        </w:rPr>
        <w:t>he sibling coefficient (</w:t>
      </w:r>
      <w:r w:rsidRPr="002F6ABC">
        <w:rPr>
          <w:rFonts w:ascii="Times New Roman"/>
          <w:i/>
          <w:sz w:val="22"/>
          <w:szCs w:val="22"/>
        </w:rPr>
        <w:sym w:font="Symbol" w:char="F059"/>
      </w:r>
      <w:r w:rsidRPr="002F6ABC">
        <w:rPr>
          <w:rFonts w:ascii="Times New Roman" w:eastAsia="½Å¸íÁ¶"/>
          <w:snapToGrid w:val="0"/>
          <w:sz w:val="22"/>
          <w:szCs w:val="22"/>
        </w:rPr>
        <w:t>) is related to the coefficient of variation (</w:t>
      </w:r>
      <w:r w:rsidRPr="002F6ABC">
        <w:rPr>
          <w:rFonts w:ascii="Times New Roman" w:eastAsia="½Å¸íÁ¶"/>
          <w:i/>
          <w:snapToGrid w:val="0"/>
          <w:sz w:val="22"/>
          <w:szCs w:val="22"/>
        </w:rPr>
        <w:t>CV</w:t>
      </w:r>
      <w:r w:rsidRPr="002F6ABC">
        <w:rPr>
          <w:rFonts w:ascii="Times New Roman" w:eastAsia="½Å¸íÁ¶"/>
          <w:snapToGrid w:val="0"/>
          <w:sz w:val="22"/>
          <w:szCs w:val="22"/>
        </w:rPr>
        <w:t>) in parental fertility (</w:t>
      </w:r>
      <w:r w:rsidRPr="002F6ABC">
        <w:rPr>
          <w:rFonts w:ascii="Times New Roman"/>
          <w:sz w:val="22"/>
          <w:szCs w:val="22"/>
        </w:rPr>
        <w:t>Kang and Lindgren</w:t>
      </w:r>
      <w:r w:rsidRPr="002F6ABC">
        <w:rPr>
          <w:rFonts w:ascii="Times New Roman" w:eastAsia="½Å¸íÁ¶"/>
          <w:snapToGrid w:val="0"/>
          <w:sz w:val="22"/>
          <w:szCs w:val="22"/>
        </w:rPr>
        <w:t xml:space="preserve"> 1998; 1999). The sibling coefficient for the parental fertility can be divided into maternal sibling coefficient (</w:t>
      </w:r>
      <w:r w:rsidRPr="002F6ABC">
        <w:rPr>
          <w:rFonts w:ascii="Times New Roman" w:eastAsia="½Å¸íÁ¶"/>
          <w:i/>
          <w:snapToGrid w:val="0"/>
          <w:sz w:val="22"/>
          <w:szCs w:val="22"/>
        </w:rPr>
        <w:sym w:font="Symbol" w:char="F079"/>
      </w:r>
      <w:r w:rsidRPr="002F6ABC">
        <w:rPr>
          <w:rFonts w:ascii="Times New Roman" w:eastAsia="½Å¸íÁ¶"/>
          <w:i/>
          <w:snapToGrid w:val="0"/>
          <w:sz w:val="22"/>
          <w:szCs w:val="22"/>
          <w:vertAlign w:val="subscript"/>
        </w:rPr>
        <w:t>m</w:t>
      </w:r>
      <w:r w:rsidRPr="002F6ABC">
        <w:rPr>
          <w:rFonts w:ascii="Times New Roman" w:eastAsia="½Å¸íÁ¶"/>
          <w:snapToGrid w:val="0"/>
          <w:sz w:val="22"/>
          <w:szCs w:val="22"/>
        </w:rPr>
        <w:t>) and paternal sibling coefficient (</w:t>
      </w:r>
      <w:r w:rsidRPr="002F6ABC">
        <w:rPr>
          <w:rFonts w:ascii="Times New Roman" w:eastAsia="½Å¸íÁ¶"/>
          <w:i/>
          <w:snapToGrid w:val="0"/>
          <w:sz w:val="22"/>
          <w:szCs w:val="22"/>
        </w:rPr>
        <w:sym w:font="Symbol" w:char="F079"/>
      </w:r>
      <w:r w:rsidRPr="002F6ABC">
        <w:rPr>
          <w:rFonts w:ascii="Times New Roman" w:eastAsia="½Å¸íÁ¶"/>
          <w:i/>
          <w:snapToGrid w:val="0"/>
          <w:sz w:val="22"/>
          <w:szCs w:val="22"/>
          <w:vertAlign w:val="subscript"/>
        </w:rPr>
        <w:t>p</w:t>
      </w:r>
      <w:r w:rsidRPr="002F6ABC">
        <w:rPr>
          <w:rFonts w:ascii="Times New Roman" w:eastAsia="½Å¸íÁ¶"/>
          <w:snapToGrid w:val="0"/>
          <w:sz w:val="22"/>
          <w:szCs w:val="22"/>
        </w:rPr>
        <w:t>) as</w:t>
      </w:r>
    </w:p>
    <w:p w:rsidR="006C0709" w:rsidRPr="002F6ABC" w:rsidRDefault="006C0709" w:rsidP="002F6ABC">
      <w:pPr>
        <w:ind w:firstLineChars="100" w:firstLine="220"/>
        <w:rPr>
          <w:rFonts w:ascii="Times New Roman" w:eastAsia="½Å¸íÁ¶"/>
          <w:snapToGrid w:val="0"/>
          <w:sz w:val="22"/>
          <w:szCs w:val="22"/>
        </w:rPr>
      </w:pPr>
      <w:r w:rsidRPr="002F6ABC">
        <w:rPr>
          <w:rFonts w:ascii="Times New Roman" w:eastAsia="½Å¸íÁ¶"/>
          <w:snapToGrid w:val="0"/>
          <w:position w:val="-28"/>
          <w:sz w:val="22"/>
          <w:szCs w:val="22"/>
        </w:rPr>
        <w:object w:dxaOrig="2380" w:dyaOrig="700">
          <v:shape id="_x0000_i1028" type="#_x0000_t75" style="width:186pt;height:41.25pt" o:ole="" fillcolor="window">
            <v:imagedata r:id="rId14" o:title=""/>
          </v:shape>
          <o:OLEObject Type="Embed" ProgID="Equation.3" ShapeID="_x0000_i1028" DrawAspect="Content" ObjectID="_1316513761" r:id="rId15"/>
        </w:object>
      </w:r>
      <w:r w:rsidRPr="002F6ABC">
        <w:rPr>
          <w:rFonts w:ascii="Times New Roman" w:eastAsia="½Å¸íÁ¶"/>
          <w:snapToGrid w:val="0"/>
          <w:sz w:val="22"/>
          <w:szCs w:val="22"/>
        </w:rPr>
        <w:t xml:space="preserve"> </w:t>
      </w:r>
      <w:proofErr w:type="gramStart"/>
      <w:r w:rsidRPr="002F6ABC">
        <w:rPr>
          <w:rFonts w:ascii="Times New Roman" w:eastAsia="½Å¸íÁ¶"/>
          <w:snapToGrid w:val="0"/>
          <w:sz w:val="22"/>
          <w:szCs w:val="22"/>
        </w:rPr>
        <w:t>and</w:t>
      </w:r>
      <w:proofErr w:type="gramEnd"/>
      <w:r w:rsidRPr="002F6ABC">
        <w:rPr>
          <w:rFonts w:ascii="Times New Roman" w:eastAsia="½Å¸íÁ¶"/>
          <w:snapToGrid w:val="0"/>
          <w:sz w:val="22"/>
          <w:szCs w:val="22"/>
        </w:rPr>
        <w:t xml:space="preserve">                              (1)</w:t>
      </w:r>
    </w:p>
    <w:p w:rsidR="006C0709" w:rsidRPr="002F6ABC" w:rsidRDefault="006C0709" w:rsidP="002F6ABC">
      <w:pPr>
        <w:ind w:firstLineChars="100" w:firstLine="220"/>
        <w:rPr>
          <w:rFonts w:ascii="Times New Roman" w:eastAsia="½Å¸íÁ¶"/>
          <w:snapToGrid w:val="0"/>
          <w:sz w:val="22"/>
          <w:szCs w:val="22"/>
        </w:rPr>
      </w:pPr>
      <w:r w:rsidRPr="002F6ABC">
        <w:rPr>
          <w:rFonts w:ascii="Times New Roman" w:eastAsia="½Å¸íÁ¶"/>
          <w:snapToGrid w:val="0"/>
          <w:position w:val="-28"/>
          <w:sz w:val="22"/>
          <w:szCs w:val="22"/>
        </w:rPr>
        <w:object w:dxaOrig="2360" w:dyaOrig="720">
          <v:shape id="_x0000_i1029" type="#_x0000_t75" style="width:186pt;height:45.75pt" o:ole="" fillcolor="window">
            <v:imagedata r:id="rId16" o:title=""/>
          </v:shape>
          <o:OLEObject Type="Embed" ProgID="Equation.3" ShapeID="_x0000_i1029" DrawAspect="Content" ObjectID="_1316513762" r:id="rId17"/>
        </w:object>
      </w:r>
      <w:r w:rsidRPr="002F6ABC">
        <w:rPr>
          <w:rFonts w:ascii="Times New Roman" w:eastAsia="½Å¸íÁ¶"/>
          <w:snapToGrid w:val="0"/>
          <w:sz w:val="22"/>
          <w:szCs w:val="22"/>
        </w:rPr>
        <w:t xml:space="preserve">                                (1-1)</w:t>
      </w:r>
    </w:p>
    <w:p w:rsidR="006C0709" w:rsidRPr="002F6ABC" w:rsidRDefault="006C0709" w:rsidP="002F6ABC">
      <w:pPr>
        <w:rPr>
          <w:rFonts w:ascii="Times New Roman" w:eastAsia="½Å¸íÁ¶"/>
          <w:snapToGrid w:val="0"/>
          <w:sz w:val="22"/>
          <w:szCs w:val="22"/>
        </w:rPr>
      </w:pPr>
      <w:r w:rsidRPr="002F6ABC">
        <w:rPr>
          <w:rFonts w:ascii="Times New Roman" w:eastAsia="½Å¸íÁ¶"/>
          <w:snapToGrid w:val="0"/>
          <w:sz w:val="22"/>
          <w:szCs w:val="22"/>
        </w:rPr>
        <w:t xml:space="preserve">where </w:t>
      </w:r>
      <w:r w:rsidRPr="002F6ABC">
        <w:rPr>
          <w:rFonts w:ascii="Times New Roman" w:eastAsia="½Å¸íÁ¶"/>
          <w:i/>
          <w:snapToGrid w:val="0"/>
          <w:sz w:val="22"/>
          <w:szCs w:val="22"/>
        </w:rPr>
        <w:t>CV</w:t>
      </w:r>
      <w:r w:rsidRPr="002F6ABC">
        <w:rPr>
          <w:rFonts w:ascii="Times New Roman" w:eastAsia="½Å¸íÁ¶"/>
          <w:i/>
          <w:snapToGrid w:val="0"/>
          <w:sz w:val="22"/>
          <w:szCs w:val="22"/>
          <w:vertAlign w:val="subscript"/>
        </w:rPr>
        <w:t>m</w:t>
      </w:r>
      <w:r w:rsidRPr="002F6ABC">
        <w:rPr>
          <w:rFonts w:ascii="Times New Roman" w:eastAsia="½Å¸íÁ¶"/>
          <w:snapToGrid w:val="0"/>
          <w:sz w:val="22"/>
          <w:szCs w:val="22"/>
        </w:rPr>
        <w:t xml:space="preserve"> and </w:t>
      </w:r>
      <w:r w:rsidRPr="002F6ABC">
        <w:rPr>
          <w:rFonts w:ascii="Times New Roman" w:eastAsia="½Å¸íÁ¶"/>
          <w:i/>
          <w:snapToGrid w:val="0"/>
          <w:sz w:val="22"/>
          <w:szCs w:val="22"/>
        </w:rPr>
        <w:t>CV</w:t>
      </w:r>
      <w:r w:rsidRPr="002F6ABC">
        <w:rPr>
          <w:rFonts w:ascii="Times New Roman" w:eastAsia="½Å¸íÁ¶"/>
          <w:i/>
          <w:snapToGrid w:val="0"/>
          <w:sz w:val="22"/>
          <w:szCs w:val="22"/>
          <w:vertAlign w:val="subscript"/>
        </w:rPr>
        <w:t>p</w:t>
      </w:r>
      <w:r w:rsidRPr="002F6ABC">
        <w:rPr>
          <w:rFonts w:ascii="Times New Roman" w:eastAsia="½Å¸íÁ¶"/>
          <w:snapToGrid w:val="0"/>
          <w:sz w:val="22"/>
          <w:szCs w:val="22"/>
        </w:rPr>
        <w:t xml:space="preserve"> are the coefficients of variation in maternal and paternal fertility,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m</w:t>
      </w:r>
      <w:r w:rsidRPr="002F6ABC">
        <w:rPr>
          <w:rFonts w:ascii="Times New Roman" w:eastAsia="½Å¸íÁ¶"/>
          <w:iCs/>
          <w:snapToGrid w:val="0"/>
          <w:sz w:val="22"/>
          <w:szCs w:val="22"/>
        </w:rPr>
        <w:t xml:space="preserve"> and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p</w:t>
      </w:r>
      <w:r w:rsidRPr="002F6ABC">
        <w:rPr>
          <w:rFonts w:ascii="Times New Roman" w:eastAsia="½Å¸íÁ¶"/>
          <w:iCs/>
          <w:snapToGrid w:val="0"/>
          <w:sz w:val="22"/>
          <w:szCs w:val="22"/>
        </w:rPr>
        <w:t xml:space="preserve"> are</w:t>
      </w:r>
      <w:r w:rsidRPr="002F6ABC">
        <w:rPr>
          <w:rFonts w:ascii="Times New Roman" w:eastAsia="½Å¸íÁ¶"/>
          <w:snapToGrid w:val="0"/>
          <w:sz w:val="22"/>
          <w:szCs w:val="22"/>
        </w:rPr>
        <w:t xml:space="preserve"> the numbers of mother and father parents, and </w:t>
      </w:r>
      <w:r w:rsidRPr="002F6ABC">
        <w:rPr>
          <w:rFonts w:ascii="Times New Roman" w:eastAsia="½Å¸íÁ¶"/>
          <w:i/>
          <w:snapToGrid w:val="0"/>
          <w:sz w:val="22"/>
          <w:szCs w:val="22"/>
        </w:rPr>
        <w:t>m</w:t>
      </w:r>
      <w:r w:rsidRPr="002F6ABC">
        <w:rPr>
          <w:rFonts w:ascii="Times New Roman" w:eastAsia="½Å¸íÁ¶"/>
          <w:i/>
          <w:snapToGrid w:val="0"/>
          <w:sz w:val="22"/>
          <w:szCs w:val="22"/>
          <w:vertAlign w:val="subscript"/>
        </w:rPr>
        <w:t>i</w:t>
      </w:r>
      <w:r w:rsidRPr="002F6ABC">
        <w:rPr>
          <w:rFonts w:ascii="Times New Roman" w:eastAsia="½Å¸íÁ¶"/>
          <w:snapToGrid w:val="0"/>
          <w:sz w:val="22"/>
          <w:szCs w:val="22"/>
        </w:rPr>
        <w:t xml:space="preserve"> and </w:t>
      </w:r>
      <w:r w:rsidRPr="002F6ABC">
        <w:rPr>
          <w:rFonts w:ascii="Times New Roman" w:eastAsia="½Å¸íÁ¶"/>
          <w:i/>
          <w:snapToGrid w:val="0"/>
          <w:sz w:val="22"/>
          <w:szCs w:val="22"/>
        </w:rPr>
        <w:t>p</w:t>
      </w:r>
      <w:r w:rsidRPr="002F6ABC">
        <w:rPr>
          <w:rFonts w:ascii="Times New Roman" w:eastAsia="½Å¸íÁ¶"/>
          <w:i/>
          <w:snapToGrid w:val="0"/>
          <w:sz w:val="22"/>
          <w:szCs w:val="22"/>
          <w:vertAlign w:val="subscript"/>
        </w:rPr>
        <w:t>i</w:t>
      </w:r>
      <w:r w:rsidRPr="002F6ABC">
        <w:rPr>
          <w:rFonts w:ascii="Times New Roman" w:eastAsia="½Å¸íÁ¶"/>
          <w:snapToGrid w:val="0"/>
          <w:sz w:val="22"/>
          <w:szCs w:val="22"/>
        </w:rPr>
        <w:t xml:space="preserve"> are the contributions of mother and father of the </w:t>
      </w:r>
      <w:r w:rsidRPr="002F6ABC">
        <w:rPr>
          <w:rFonts w:ascii="Times New Roman" w:eastAsia="½Å¸íÁ¶"/>
          <w:i/>
          <w:iCs/>
          <w:snapToGrid w:val="0"/>
          <w:sz w:val="22"/>
          <w:szCs w:val="22"/>
        </w:rPr>
        <w:t>i</w:t>
      </w:r>
      <w:r w:rsidRPr="002F6ABC">
        <w:rPr>
          <w:rFonts w:ascii="Times New Roman" w:eastAsia="½Å¸íÁ¶"/>
          <w:snapToGrid w:val="0"/>
          <w:sz w:val="22"/>
          <w:szCs w:val="22"/>
        </w:rPr>
        <w:t>-th clone, respectively.</w:t>
      </w:r>
    </w:p>
    <w:p w:rsidR="006C0709" w:rsidRPr="002F6ABC" w:rsidRDefault="006C0709" w:rsidP="002F6ABC">
      <w:pPr>
        <w:ind w:firstLineChars="100" w:firstLine="220"/>
        <w:rPr>
          <w:rFonts w:ascii="Times New Roman" w:eastAsia="½Å¸íÁ¶"/>
          <w:snapToGrid w:val="0"/>
          <w:sz w:val="22"/>
          <w:szCs w:val="22"/>
        </w:rPr>
      </w:pPr>
      <w:r w:rsidRPr="002F6ABC">
        <w:rPr>
          <w:rFonts w:ascii="Times New Roman" w:eastAsia="½Å¸íÁ¶"/>
          <w:snapToGrid w:val="0"/>
          <w:sz w:val="22"/>
          <w:szCs w:val="22"/>
        </w:rPr>
        <w:lastRenderedPageBreak/>
        <w:t>Total fertility variation (</w:t>
      </w:r>
      <w:r w:rsidRPr="002F6ABC">
        <w:rPr>
          <w:rFonts w:ascii="Times New Roman"/>
          <w:i/>
          <w:sz w:val="22"/>
          <w:szCs w:val="22"/>
        </w:rPr>
        <w:sym w:font="Symbol" w:char="F059"/>
      </w:r>
      <w:r w:rsidRPr="002F6ABC">
        <w:rPr>
          <w:rFonts w:ascii="Times New Roman" w:eastAsia="½Å¸íÁ¶"/>
          <w:snapToGrid w:val="0"/>
          <w:sz w:val="22"/>
          <w:szCs w:val="22"/>
        </w:rPr>
        <w:t>) in an orchard is calculated in the case of that there is no pollen contamination from outside a seed orchard as (</w:t>
      </w:r>
      <w:r w:rsidRPr="002F6ABC">
        <w:rPr>
          <w:rFonts w:ascii="Times New Roman"/>
          <w:sz w:val="22"/>
          <w:szCs w:val="22"/>
        </w:rPr>
        <w:t>Kang and Lindgren</w:t>
      </w:r>
      <w:r w:rsidRPr="002F6ABC">
        <w:rPr>
          <w:rFonts w:ascii="Times New Roman" w:eastAsia="½Å¸íÁ¶"/>
          <w:snapToGrid w:val="0"/>
          <w:sz w:val="22"/>
          <w:szCs w:val="22"/>
        </w:rPr>
        <w:t xml:space="preserve"> 1999, Nikkanen and Ruotsalainen 2000),</w:t>
      </w:r>
    </w:p>
    <w:p w:rsidR="006C0709" w:rsidRPr="002F6ABC" w:rsidRDefault="006C0709" w:rsidP="002F6ABC">
      <w:pPr>
        <w:rPr>
          <w:rFonts w:ascii="Times New Roman" w:eastAsia="½Å¸íÁ¶"/>
          <w:snapToGrid w:val="0"/>
          <w:sz w:val="22"/>
          <w:szCs w:val="22"/>
        </w:rPr>
      </w:pPr>
      <w:r w:rsidRPr="002F6ABC">
        <w:rPr>
          <w:rFonts w:ascii="Times New Roman" w:eastAsia="½Å¸íÁ¶"/>
          <w:snapToGrid w:val="0"/>
          <w:position w:val="-50"/>
          <w:sz w:val="22"/>
          <w:szCs w:val="22"/>
        </w:rPr>
        <w:object w:dxaOrig="2960" w:dyaOrig="1120">
          <v:shape id="_x0000_i1030" type="#_x0000_t75" style="width:263.25pt;height:69.75pt" o:ole="" fillcolor="window">
            <v:imagedata r:id="rId18" o:title=""/>
          </v:shape>
          <o:OLEObject Type="Embed" ProgID="Equation.3" ShapeID="_x0000_i1030" DrawAspect="Content" ObjectID="_1316513763" r:id="rId19"/>
        </w:object>
      </w:r>
      <w:r w:rsidRPr="002F6ABC">
        <w:rPr>
          <w:rFonts w:ascii="Times New Roman" w:eastAsia="½Å¸íÁ¶"/>
          <w:snapToGrid w:val="0"/>
          <w:sz w:val="22"/>
          <w:szCs w:val="22"/>
        </w:rPr>
        <w:t xml:space="preserve">                (2)</w:t>
      </w:r>
    </w:p>
    <w:p w:rsidR="006C0709" w:rsidRPr="002F6ABC" w:rsidRDefault="006C0709" w:rsidP="002F6ABC">
      <w:pPr>
        <w:rPr>
          <w:rFonts w:ascii="Times New Roman"/>
          <w:color w:val="0000FF"/>
          <w:sz w:val="22"/>
          <w:szCs w:val="22"/>
        </w:rPr>
      </w:pPr>
      <w:r w:rsidRPr="002F6ABC">
        <w:rPr>
          <w:rFonts w:ascii="Times New Roman" w:eastAsia="½Å¸íÁ¶"/>
          <w:snapToGrid w:val="0"/>
          <w:sz w:val="22"/>
          <w:szCs w:val="22"/>
        </w:rPr>
        <w:t xml:space="preserve">where </w:t>
      </w:r>
      <w:r w:rsidRPr="002F6ABC">
        <w:rPr>
          <w:rFonts w:ascii="Times New Roman" w:eastAsia="½Å¸íÁ¶"/>
          <w:i/>
          <w:iCs/>
          <w:snapToGrid w:val="0"/>
          <w:sz w:val="22"/>
          <w:szCs w:val="22"/>
        </w:rPr>
        <w:t>F</w:t>
      </w:r>
      <w:r w:rsidRPr="002F6ABC">
        <w:rPr>
          <w:rFonts w:ascii="Times New Roman" w:eastAsia="½Å¸íÁ¶"/>
          <w:i/>
          <w:snapToGrid w:val="0"/>
          <w:sz w:val="22"/>
          <w:szCs w:val="22"/>
          <w:vertAlign w:val="subscript"/>
        </w:rPr>
        <w:t>i</w:t>
      </w:r>
      <w:r w:rsidRPr="002F6ABC">
        <w:rPr>
          <w:rFonts w:ascii="Times New Roman" w:eastAsia="½Å¸íÁ¶"/>
          <w:snapToGrid w:val="0"/>
          <w:sz w:val="22"/>
          <w:szCs w:val="22"/>
          <w:vertAlign w:val="superscript"/>
        </w:rPr>
        <w:t>2</w:t>
      </w:r>
      <w:r w:rsidRPr="002F6ABC">
        <w:rPr>
          <w:rFonts w:ascii="Times New Roman" w:eastAsia="½Å¸íÁ¶"/>
          <w:snapToGrid w:val="0"/>
          <w:sz w:val="22"/>
          <w:szCs w:val="22"/>
        </w:rPr>
        <w:t xml:space="preserve"> is the total fertility of </w:t>
      </w:r>
      <w:r w:rsidRPr="002F6ABC">
        <w:rPr>
          <w:rFonts w:ascii="Times New Roman" w:eastAsia="½Å¸íÁ¶"/>
          <w:i/>
          <w:snapToGrid w:val="0"/>
          <w:sz w:val="22"/>
          <w:szCs w:val="22"/>
        </w:rPr>
        <w:t>i</w:t>
      </w:r>
      <w:r w:rsidRPr="002F6ABC">
        <w:rPr>
          <w:rFonts w:ascii="Times New Roman" w:eastAsia="½Å¸íÁ¶"/>
          <w:snapToGrid w:val="0"/>
          <w:sz w:val="22"/>
          <w:szCs w:val="22"/>
        </w:rPr>
        <w:t xml:space="preserve">-th clone, and </w:t>
      </w:r>
      <w:r w:rsidRPr="002F6ABC">
        <w:rPr>
          <w:rFonts w:ascii="Times New Roman" w:eastAsia="½Å¸íÁ¶"/>
          <w:i/>
          <w:snapToGrid w:val="0"/>
          <w:sz w:val="22"/>
          <w:szCs w:val="22"/>
        </w:rPr>
        <w:t>m</w:t>
      </w:r>
      <w:r w:rsidRPr="002F6ABC">
        <w:rPr>
          <w:rFonts w:ascii="Times New Roman" w:eastAsia="½Å¸íÁ¶"/>
          <w:i/>
          <w:snapToGrid w:val="0"/>
          <w:sz w:val="22"/>
          <w:szCs w:val="22"/>
          <w:vertAlign w:val="subscript"/>
        </w:rPr>
        <w:t>i</w:t>
      </w:r>
      <w:r w:rsidRPr="002F6ABC">
        <w:rPr>
          <w:rFonts w:ascii="Times New Roman" w:eastAsia="½Å¸íÁ¶"/>
          <w:snapToGrid w:val="0"/>
          <w:sz w:val="22"/>
          <w:szCs w:val="22"/>
        </w:rPr>
        <w:t xml:space="preserve"> and </w:t>
      </w:r>
      <w:r w:rsidRPr="002F6ABC">
        <w:rPr>
          <w:rFonts w:ascii="Times New Roman" w:eastAsia="½Å¸íÁ¶"/>
          <w:i/>
          <w:snapToGrid w:val="0"/>
          <w:sz w:val="22"/>
          <w:szCs w:val="22"/>
        </w:rPr>
        <w:t>p</w:t>
      </w:r>
      <w:r w:rsidRPr="002F6ABC">
        <w:rPr>
          <w:rFonts w:ascii="Times New Roman" w:eastAsia="½Å¸íÁ¶"/>
          <w:i/>
          <w:snapToGrid w:val="0"/>
          <w:sz w:val="22"/>
          <w:szCs w:val="22"/>
          <w:vertAlign w:val="subscript"/>
        </w:rPr>
        <w:t>i</w:t>
      </w:r>
      <w:r w:rsidRPr="002F6ABC">
        <w:rPr>
          <w:rFonts w:ascii="Times New Roman" w:eastAsia="½Å¸íÁ¶"/>
          <w:snapToGrid w:val="0"/>
          <w:sz w:val="22"/>
          <w:szCs w:val="22"/>
        </w:rPr>
        <w:t xml:space="preserve"> are the contributions of maternity and paternity of the clone, respectively. </w:t>
      </w:r>
      <w:r w:rsidRPr="002F6ABC">
        <w:rPr>
          <w:rFonts w:ascii="Times New Roman" w:eastAsia="½Å¸íÁ¶"/>
          <w:i/>
          <w:snapToGrid w:val="0"/>
          <w:sz w:val="22"/>
          <w:szCs w:val="22"/>
        </w:rPr>
        <w:t>N</w:t>
      </w:r>
      <w:r w:rsidRPr="002F6ABC">
        <w:rPr>
          <w:rFonts w:ascii="Times New Roman" w:eastAsia="½Å¸íÁ¶"/>
          <w:snapToGrid w:val="0"/>
          <w:sz w:val="22"/>
          <w:szCs w:val="22"/>
        </w:rPr>
        <w:t xml:space="preserve"> is the census number of parents in the seed orchard.</w:t>
      </w:r>
    </w:p>
    <w:p w:rsidR="006C0709" w:rsidRPr="002F6ABC" w:rsidRDefault="006C0709" w:rsidP="002F6ABC">
      <w:pPr>
        <w:ind w:firstLineChars="100" w:firstLine="220"/>
        <w:rPr>
          <w:rStyle w:val="Body"/>
          <w:rFonts w:ascii="Times New Roman"/>
          <w:sz w:val="22"/>
          <w:szCs w:val="22"/>
        </w:rPr>
      </w:pPr>
      <w:r w:rsidRPr="002F6ABC">
        <w:rPr>
          <w:rFonts w:ascii="Times New Roman" w:eastAsia="½Å¸íÁ¶"/>
          <w:snapToGrid w:val="0"/>
          <w:sz w:val="22"/>
          <w:szCs w:val="22"/>
        </w:rPr>
        <w:t>Equal seed harvest is often proposed to control and mitigate the effect of unbalanced contribution among parents in stands and seed orchards (Kang and Lindgren</w:t>
      </w:r>
      <w:r w:rsidR="00EA2064">
        <w:rPr>
          <w:rFonts w:ascii="Times New Roman" w:eastAsia="½Å¸íÁ¶" w:hint="eastAsia"/>
          <w:snapToGrid w:val="0"/>
          <w:sz w:val="22"/>
          <w:szCs w:val="22"/>
        </w:rPr>
        <w:t>,</w:t>
      </w:r>
      <w:r w:rsidRPr="002F6ABC">
        <w:rPr>
          <w:rFonts w:ascii="Times New Roman" w:eastAsia="½Å¸íÁ¶"/>
          <w:snapToGrid w:val="0"/>
          <w:sz w:val="22"/>
          <w:szCs w:val="22"/>
        </w:rPr>
        <w:t xml:space="preserve"> 1999; Bila</w:t>
      </w:r>
      <w:r w:rsidR="00EA2064">
        <w:rPr>
          <w:rFonts w:ascii="Times New Roman" w:eastAsia="½Å¸íÁ¶" w:hint="eastAsia"/>
          <w:snapToGrid w:val="0"/>
          <w:sz w:val="22"/>
          <w:szCs w:val="22"/>
        </w:rPr>
        <w:t>,</w:t>
      </w:r>
      <w:r w:rsidRPr="002F6ABC">
        <w:rPr>
          <w:rFonts w:ascii="Times New Roman" w:eastAsia="½Å¸íÁ¶"/>
          <w:snapToGrid w:val="0"/>
          <w:sz w:val="22"/>
          <w:szCs w:val="22"/>
        </w:rPr>
        <w:t xml:space="preserve"> 2000).</w:t>
      </w:r>
      <w:r w:rsidRPr="002F6ABC">
        <w:rPr>
          <w:rFonts w:ascii="Times New Roman"/>
          <w:sz w:val="22"/>
          <w:szCs w:val="22"/>
        </w:rPr>
        <w:t xml:space="preserve"> Equal seed harvest means that maternal fertility is kept constant </w:t>
      </w:r>
      <w:r w:rsidRPr="002F6ABC">
        <w:rPr>
          <w:rStyle w:val="Body"/>
          <w:rFonts w:ascii="Times New Roman"/>
          <w:sz w:val="22"/>
          <w:szCs w:val="22"/>
        </w:rPr>
        <w:t>(</w:t>
      </w:r>
      <w:r w:rsidRPr="002F6ABC">
        <w:rPr>
          <w:rFonts w:ascii="Times New Roman"/>
          <w:i/>
          <w:sz w:val="22"/>
          <w:szCs w:val="22"/>
        </w:rPr>
        <w:sym w:font="Symbol" w:char="F079"/>
      </w:r>
      <w:r w:rsidRPr="002F6ABC">
        <w:rPr>
          <w:rStyle w:val="Body"/>
          <w:rFonts w:ascii="Times New Roman"/>
          <w:i/>
          <w:sz w:val="22"/>
          <w:szCs w:val="22"/>
          <w:vertAlign w:val="subscript"/>
        </w:rPr>
        <w:t xml:space="preserve">m </w:t>
      </w:r>
      <w:r w:rsidRPr="002F6ABC">
        <w:rPr>
          <w:rStyle w:val="Body"/>
          <w:rFonts w:ascii="Times New Roman"/>
          <w:sz w:val="22"/>
          <w:szCs w:val="22"/>
        </w:rPr>
        <w:t>= 1). Under</w:t>
      </w:r>
      <w:r w:rsidRPr="002F6ABC">
        <w:rPr>
          <w:rFonts w:ascii="Times New Roman"/>
          <w:sz w:val="22"/>
          <w:szCs w:val="22"/>
        </w:rPr>
        <w:t xml:space="preserve"> equal seed harvest,</w:t>
      </w:r>
      <w:r w:rsidRPr="002F6ABC">
        <w:rPr>
          <w:rStyle w:val="Body"/>
          <w:rFonts w:ascii="Times New Roman"/>
          <w:sz w:val="22"/>
          <w:szCs w:val="22"/>
        </w:rPr>
        <w:t xml:space="preserve"> the sibling coefficient depends only on the paternal fertility variation and pollen contamination as</w:t>
      </w:r>
    </w:p>
    <w:p w:rsidR="006C0709" w:rsidRPr="002F6ABC" w:rsidRDefault="006C0709" w:rsidP="002F6ABC">
      <w:pPr>
        <w:ind w:firstLineChars="100" w:firstLine="220"/>
        <w:rPr>
          <w:rStyle w:val="Body"/>
          <w:rFonts w:ascii="Times New Roman"/>
          <w:sz w:val="22"/>
          <w:szCs w:val="22"/>
        </w:rPr>
      </w:pPr>
      <w:r w:rsidRPr="002F6ABC">
        <w:rPr>
          <w:rFonts w:ascii="Times New Roman" w:eastAsia="½Å¸íÁ¶"/>
          <w:snapToGrid w:val="0"/>
          <w:position w:val="-28"/>
          <w:sz w:val="22"/>
          <w:szCs w:val="22"/>
        </w:rPr>
        <w:object w:dxaOrig="2640" w:dyaOrig="720">
          <v:shape id="_x0000_i1031" type="#_x0000_t75" style="width:192.75pt;height:46.5pt" o:ole="" fillcolor="window">
            <v:imagedata r:id="rId20" o:title=""/>
          </v:shape>
          <o:OLEObject Type="Embed" ProgID="Equation.3" ShapeID="_x0000_i1031" DrawAspect="Content" ObjectID="_1316513764" r:id="rId21"/>
        </w:object>
      </w:r>
      <w:r w:rsidRPr="002F6ABC">
        <w:rPr>
          <w:rFonts w:ascii="Times New Roman" w:eastAsia="½Å¸íÁ¶"/>
          <w:snapToGrid w:val="0"/>
          <w:sz w:val="22"/>
          <w:szCs w:val="22"/>
        </w:rPr>
        <w:t xml:space="preserve">                                 (3)</w:t>
      </w:r>
    </w:p>
    <w:p w:rsidR="006C0709" w:rsidRPr="002F6ABC" w:rsidRDefault="006C0709" w:rsidP="002F6ABC">
      <w:pPr>
        <w:rPr>
          <w:rFonts w:ascii="Times New Roman"/>
          <w:sz w:val="22"/>
          <w:szCs w:val="22"/>
        </w:rPr>
      </w:pPr>
    </w:p>
    <w:p w:rsidR="006C0709" w:rsidRPr="002F6ABC" w:rsidRDefault="006C0709" w:rsidP="002F6ABC">
      <w:pPr>
        <w:pStyle w:val="Heading2"/>
        <w:rPr>
          <w:rFonts w:ascii="Times New Roman" w:hAnsi="Times New Roman" w:cs="Times New Roman"/>
          <w:i/>
          <w:color w:val="auto"/>
          <w:sz w:val="22"/>
          <w:szCs w:val="22"/>
        </w:rPr>
      </w:pPr>
      <w:r w:rsidRPr="002F6ABC">
        <w:rPr>
          <w:rFonts w:ascii="Times New Roman" w:hAnsi="Times New Roman" w:cs="Times New Roman"/>
          <w:i/>
          <w:color w:val="auto"/>
          <w:sz w:val="22"/>
          <w:szCs w:val="22"/>
        </w:rPr>
        <w:t>Effective population size by fertility variation</w:t>
      </w:r>
    </w:p>
    <w:p w:rsidR="006C0709" w:rsidRPr="002F6ABC" w:rsidRDefault="006C0709" w:rsidP="002F6ABC">
      <w:pPr>
        <w:ind w:firstLineChars="100" w:firstLine="220"/>
        <w:rPr>
          <w:rFonts w:ascii="Times New Roman" w:eastAsia="½Å¸íÁ¶"/>
          <w:snapToGrid w:val="0"/>
          <w:sz w:val="22"/>
          <w:szCs w:val="22"/>
        </w:rPr>
      </w:pPr>
      <w:r w:rsidRPr="002F6ABC">
        <w:rPr>
          <w:rFonts w:ascii="Times New Roman" w:eastAsia="½Å¸íÁ¶"/>
          <w:snapToGrid w:val="0"/>
          <w:sz w:val="22"/>
          <w:szCs w:val="22"/>
        </w:rPr>
        <w:t>Effective</w:t>
      </w:r>
      <w:r w:rsidRPr="002F6ABC">
        <w:rPr>
          <w:rFonts w:ascii="Times New Roman"/>
          <w:sz w:val="22"/>
          <w:szCs w:val="22"/>
        </w:rPr>
        <w:t xml:space="preserve"> numbers of parents </w:t>
      </w:r>
      <w:r w:rsidRPr="002F6ABC">
        <w:rPr>
          <w:rFonts w:ascii="Times New Roman" w:eastAsia="½Å¸íÁ¶"/>
          <w:snapToGrid w:val="0"/>
          <w:sz w:val="22"/>
          <w:szCs w:val="22"/>
        </w:rPr>
        <w:t>for mother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e</w:t>
      </w:r>
      <w:r w:rsidRPr="002F6ABC">
        <w:rPr>
          <w:rFonts w:ascii="Times New Roman" w:eastAsia="½Å¸íÁ¶"/>
          <w:iCs/>
          <w:snapToGrid w:val="0"/>
          <w:sz w:val="22"/>
          <w:szCs w:val="22"/>
          <w:vertAlign w:val="subscript"/>
        </w:rPr>
        <w:t>(</w:t>
      </w:r>
      <w:r w:rsidRPr="002F6ABC">
        <w:rPr>
          <w:rFonts w:ascii="Times New Roman" w:eastAsia="½Å¸íÁ¶"/>
          <w:i/>
          <w:snapToGrid w:val="0"/>
          <w:sz w:val="22"/>
          <w:szCs w:val="22"/>
          <w:vertAlign w:val="subscript"/>
        </w:rPr>
        <w:t>m</w:t>
      </w:r>
      <w:r w:rsidRPr="002F6ABC">
        <w:rPr>
          <w:rFonts w:ascii="Times New Roman" w:eastAsia="½Å¸íÁ¶"/>
          <w:iCs/>
          <w:snapToGrid w:val="0"/>
          <w:sz w:val="22"/>
          <w:szCs w:val="22"/>
          <w:vertAlign w:val="subscript"/>
        </w:rPr>
        <w:t>)</w:t>
      </w:r>
      <w:r w:rsidRPr="002F6ABC">
        <w:rPr>
          <w:rFonts w:ascii="Times New Roman" w:eastAsia="½Å¸íÁ¶"/>
          <w:snapToGrid w:val="0"/>
          <w:sz w:val="22"/>
          <w:szCs w:val="22"/>
        </w:rPr>
        <w:t>] and father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e</w:t>
      </w:r>
      <w:r w:rsidRPr="002F6ABC">
        <w:rPr>
          <w:rFonts w:ascii="Times New Roman" w:eastAsia="½Å¸íÁ¶"/>
          <w:iCs/>
          <w:snapToGrid w:val="0"/>
          <w:sz w:val="22"/>
          <w:szCs w:val="22"/>
          <w:vertAlign w:val="subscript"/>
        </w:rPr>
        <w:t>(</w:t>
      </w:r>
      <w:r w:rsidRPr="002F6ABC">
        <w:rPr>
          <w:rFonts w:ascii="Times New Roman" w:eastAsia="½Å¸íÁ¶"/>
          <w:i/>
          <w:snapToGrid w:val="0"/>
          <w:sz w:val="22"/>
          <w:szCs w:val="22"/>
          <w:vertAlign w:val="subscript"/>
        </w:rPr>
        <w:t>p</w:t>
      </w:r>
      <w:r w:rsidRPr="002F6ABC">
        <w:rPr>
          <w:rFonts w:ascii="Times New Roman" w:eastAsia="½Å¸íÁ¶"/>
          <w:iCs/>
          <w:snapToGrid w:val="0"/>
          <w:sz w:val="22"/>
          <w:szCs w:val="22"/>
          <w:vertAlign w:val="subscript"/>
        </w:rPr>
        <w:t>)</w:t>
      </w:r>
      <w:r w:rsidRPr="002F6ABC">
        <w:rPr>
          <w:rFonts w:ascii="Times New Roman" w:eastAsia="½Å¸íÁ¶"/>
          <w:snapToGrid w:val="0"/>
          <w:sz w:val="22"/>
          <w:szCs w:val="22"/>
        </w:rPr>
        <w:t xml:space="preserve">] </w:t>
      </w:r>
      <w:r w:rsidRPr="002F6ABC">
        <w:rPr>
          <w:rFonts w:ascii="Times New Roman"/>
          <w:sz w:val="22"/>
          <w:szCs w:val="22"/>
        </w:rPr>
        <w:t>were calculated from the sibling coefficients of maternal (</w:t>
      </w:r>
      <w:r w:rsidRPr="002F6ABC">
        <w:rPr>
          <w:rFonts w:ascii="Times New Roman" w:eastAsia="½Å¸íÁ¶"/>
          <w:i/>
          <w:snapToGrid w:val="0"/>
          <w:sz w:val="22"/>
          <w:szCs w:val="22"/>
        </w:rPr>
        <w:sym w:font="Symbol" w:char="F079"/>
      </w:r>
      <w:r w:rsidRPr="002F6ABC">
        <w:rPr>
          <w:rFonts w:ascii="Times New Roman" w:eastAsia="½Å¸íÁ¶"/>
          <w:i/>
          <w:snapToGrid w:val="0"/>
          <w:sz w:val="22"/>
          <w:szCs w:val="22"/>
          <w:vertAlign w:val="subscript"/>
        </w:rPr>
        <w:t>m</w:t>
      </w:r>
      <w:r w:rsidRPr="002F6ABC">
        <w:rPr>
          <w:rFonts w:ascii="Times New Roman"/>
          <w:sz w:val="22"/>
          <w:szCs w:val="22"/>
        </w:rPr>
        <w:t xml:space="preserve">) and paternal </w:t>
      </w:r>
      <w:r w:rsidRPr="002F6ABC">
        <w:rPr>
          <w:rFonts w:ascii="Times New Roman" w:eastAsia="½Å¸íÁ¶"/>
          <w:snapToGrid w:val="0"/>
          <w:sz w:val="22"/>
          <w:szCs w:val="22"/>
        </w:rPr>
        <w:t>(</w:t>
      </w:r>
      <w:r w:rsidRPr="002F6ABC">
        <w:rPr>
          <w:rFonts w:ascii="Times New Roman" w:eastAsia="½Å¸íÁ¶"/>
          <w:i/>
          <w:snapToGrid w:val="0"/>
          <w:sz w:val="22"/>
          <w:szCs w:val="22"/>
        </w:rPr>
        <w:sym w:font="Symbol" w:char="F079"/>
      </w:r>
      <w:r w:rsidRPr="002F6ABC">
        <w:rPr>
          <w:rFonts w:ascii="Times New Roman" w:eastAsia="½Å¸íÁ¶"/>
          <w:i/>
          <w:snapToGrid w:val="0"/>
          <w:sz w:val="22"/>
          <w:szCs w:val="22"/>
          <w:vertAlign w:val="subscript"/>
        </w:rPr>
        <w:t>p</w:t>
      </w:r>
      <w:r w:rsidRPr="002F6ABC">
        <w:rPr>
          <w:rFonts w:ascii="Times New Roman"/>
          <w:sz w:val="22"/>
          <w:szCs w:val="22"/>
        </w:rPr>
        <w:t xml:space="preserve">) </w:t>
      </w:r>
      <w:r w:rsidRPr="002F6ABC">
        <w:rPr>
          <w:rFonts w:ascii="Times New Roman" w:eastAsia="½Å¸íÁ¶"/>
          <w:snapToGrid w:val="0"/>
          <w:sz w:val="22"/>
          <w:szCs w:val="22"/>
        </w:rPr>
        <w:t>fertility variation, and clonal effective number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e</w:t>
      </w:r>
      <w:r w:rsidRPr="002F6ABC">
        <w:rPr>
          <w:rFonts w:ascii="Times New Roman" w:eastAsia="½Å¸íÁ¶"/>
          <w:snapToGrid w:val="0"/>
          <w:sz w:val="22"/>
          <w:szCs w:val="22"/>
        </w:rPr>
        <w:t>) was estimated from the</w:t>
      </w:r>
      <w:r w:rsidRPr="002F6ABC">
        <w:rPr>
          <w:rFonts w:ascii="Times New Roman"/>
          <w:sz w:val="22"/>
          <w:szCs w:val="22"/>
        </w:rPr>
        <w:t xml:space="preserve"> total </w:t>
      </w:r>
      <w:r w:rsidRPr="002F6ABC">
        <w:rPr>
          <w:rFonts w:ascii="Times New Roman" w:eastAsia="½Å¸íÁ¶"/>
          <w:snapToGrid w:val="0"/>
          <w:sz w:val="22"/>
          <w:szCs w:val="22"/>
        </w:rPr>
        <w:t>fertility variation</w:t>
      </w:r>
      <w:r w:rsidRPr="002F6ABC">
        <w:rPr>
          <w:rFonts w:ascii="Times New Roman"/>
          <w:sz w:val="22"/>
          <w:szCs w:val="22"/>
        </w:rPr>
        <w:t xml:space="preserve"> </w:t>
      </w:r>
      <w:r w:rsidRPr="002F6ABC">
        <w:rPr>
          <w:rFonts w:ascii="Times New Roman" w:eastAsia="½Å¸íÁ¶"/>
          <w:snapToGrid w:val="0"/>
          <w:sz w:val="22"/>
          <w:szCs w:val="22"/>
        </w:rPr>
        <w:t>(</w:t>
      </w:r>
      <w:r w:rsidRPr="002F6ABC">
        <w:rPr>
          <w:rStyle w:val="Body"/>
          <w:rFonts w:ascii="Times New Roman"/>
          <w:i/>
          <w:sz w:val="22"/>
          <w:szCs w:val="22"/>
        </w:rPr>
        <w:sym w:font="Symbol" w:char="F059"/>
      </w:r>
      <w:r w:rsidRPr="002F6ABC">
        <w:rPr>
          <w:rFonts w:ascii="Times New Roman" w:eastAsia="½Å¸íÁ¶"/>
          <w:snapToGrid w:val="0"/>
          <w:sz w:val="22"/>
          <w:szCs w:val="22"/>
        </w:rPr>
        <w:t xml:space="preserve">) as </w:t>
      </w:r>
      <w:r w:rsidRPr="002F6ABC">
        <w:rPr>
          <w:rFonts w:ascii="Times New Roman"/>
          <w:sz w:val="22"/>
          <w:szCs w:val="22"/>
        </w:rPr>
        <w:t>(Kang and Lindgren</w:t>
      </w:r>
      <w:r w:rsidR="00EA2064">
        <w:rPr>
          <w:rFonts w:ascii="Times New Roman" w:hint="eastAsia"/>
          <w:sz w:val="22"/>
          <w:szCs w:val="22"/>
        </w:rPr>
        <w:t>,</w:t>
      </w:r>
      <w:r w:rsidRPr="002F6ABC">
        <w:rPr>
          <w:rFonts w:ascii="Times New Roman" w:eastAsia="½Å¸íÁ¶"/>
          <w:sz w:val="22"/>
          <w:szCs w:val="22"/>
        </w:rPr>
        <w:t xml:space="preserve"> </w:t>
      </w:r>
      <w:r w:rsidRPr="002F6ABC">
        <w:rPr>
          <w:rFonts w:ascii="Times New Roman"/>
          <w:sz w:val="22"/>
          <w:szCs w:val="22"/>
        </w:rPr>
        <w:t>1999),</w:t>
      </w:r>
    </w:p>
    <w:p w:rsidR="006C0709" w:rsidRPr="002F6ABC" w:rsidRDefault="006C0709" w:rsidP="002F6ABC">
      <w:pPr>
        <w:rPr>
          <w:rFonts w:ascii="Times New Roman" w:eastAsia="½Å¸íÁ¶"/>
          <w:snapToGrid w:val="0"/>
          <w:sz w:val="22"/>
          <w:szCs w:val="22"/>
        </w:rPr>
      </w:pPr>
      <w:r w:rsidRPr="002F6ABC">
        <w:rPr>
          <w:rFonts w:ascii="Times New Roman" w:eastAsia="½Å¸íÁ¶"/>
          <w:position w:val="-32"/>
          <w:sz w:val="22"/>
          <w:szCs w:val="22"/>
        </w:rPr>
        <w:object w:dxaOrig="3300" w:dyaOrig="740">
          <v:shape id="_x0000_i1032" type="#_x0000_t75" style="width:304.5pt;height:48.75pt" o:ole="" fillcolor="window">
            <v:imagedata r:id="rId22" o:title=""/>
          </v:shape>
          <o:OLEObject Type="Embed" ProgID="Equation.3" ShapeID="_x0000_i1032" DrawAspect="Content" ObjectID="_1316513765" r:id="rId23"/>
        </w:object>
      </w:r>
      <w:r w:rsidRPr="002F6ABC">
        <w:rPr>
          <w:rFonts w:ascii="Times New Roman" w:eastAsia="½Å¸íÁ¶"/>
          <w:sz w:val="22"/>
          <w:szCs w:val="22"/>
        </w:rPr>
        <w:t xml:space="preserve">                (4)</w:t>
      </w:r>
    </w:p>
    <w:p w:rsidR="006C0709" w:rsidRPr="002F6ABC" w:rsidRDefault="006C0709" w:rsidP="002F6ABC">
      <w:pPr>
        <w:ind w:firstLineChars="118" w:firstLine="260"/>
        <w:rPr>
          <w:rFonts w:ascii="Times New Roman" w:eastAsia="½Å¸íÁ¶"/>
          <w:snapToGrid w:val="0"/>
          <w:sz w:val="22"/>
          <w:szCs w:val="22"/>
        </w:rPr>
      </w:pPr>
      <w:r w:rsidRPr="002F6ABC">
        <w:rPr>
          <w:rFonts w:ascii="Times New Roman" w:eastAsia="½Å¸íÁ¶"/>
          <w:snapToGrid w:val="0"/>
          <w:sz w:val="22"/>
          <w:szCs w:val="22"/>
        </w:rPr>
        <w:t xml:space="preserve">Here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m</w:t>
      </w:r>
      <w:r w:rsidRPr="002F6ABC">
        <w:rPr>
          <w:rFonts w:ascii="Times New Roman" w:eastAsia="½Å¸íÁ¶"/>
          <w:iCs/>
          <w:snapToGrid w:val="0"/>
          <w:sz w:val="22"/>
          <w:szCs w:val="22"/>
        </w:rPr>
        <w:t xml:space="preserve"> and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p</w:t>
      </w:r>
      <w:r w:rsidRPr="002F6ABC">
        <w:rPr>
          <w:rFonts w:ascii="Times New Roman" w:eastAsia="½Å¸íÁ¶"/>
          <w:iCs/>
          <w:snapToGrid w:val="0"/>
          <w:sz w:val="22"/>
          <w:szCs w:val="22"/>
        </w:rPr>
        <w:t xml:space="preserve"> are</w:t>
      </w:r>
      <w:r w:rsidRPr="002F6ABC">
        <w:rPr>
          <w:rFonts w:ascii="Times New Roman" w:eastAsia="½Å¸íÁ¶"/>
          <w:snapToGrid w:val="0"/>
          <w:sz w:val="22"/>
          <w:szCs w:val="22"/>
        </w:rPr>
        <w:t xml:space="preserve"> the numbers of mother and father parents and </w:t>
      </w:r>
      <w:r w:rsidRPr="002F6ABC">
        <w:rPr>
          <w:rFonts w:ascii="Times New Roman" w:eastAsia="½Å¸íÁ¶"/>
          <w:i/>
          <w:snapToGrid w:val="0"/>
          <w:sz w:val="22"/>
          <w:szCs w:val="22"/>
        </w:rPr>
        <w:t>N</w:t>
      </w:r>
      <w:r w:rsidRPr="002F6ABC">
        <w:rPr>
          <w:rFonts w:ascii="Times New Roman" w:eastAsia="½Å¸íÁ¶"/>
          <w:snapToGrid w:val="0"/>
          <w:sz w:val="22"/>
          <w:szCs w:val="22"/>
        </w:rPr>
        <w:t xml:space="preserve"> is the census number of parents in the seed orchard. Relative effective number of parents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r</w:t>
      </w:r>
      <w:r w:rsidRPr="002F6ABC">
        <w:rPr>
          <w:rFonts w:ascii="Times New Roman" w:eastAsia="½Å¸íÁ¶"/>
          <w:snapToGrid w:val="0"/>
          <w:sz w:val="22"/>
          <w:szCs w:val="22"/>
        </w:rPr>
        <w:t xml:space="preserve">) is the inverse of the sibling coefficient (i.e.,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 xml:space="preserve">r </w:t>
      </w:r>
      <w:r w:rsidRPr="002F6ABC">
        <w:rPr>
          <w:rFonts w:ascii="Times New Roman" w:eastAsia="½Å¸íÁ¶"/>
          <w:snapToGrid w:val="0"/>
          <w:sz w:val="22"/>
          <w:szCs w:val="22"/>
        </w:rPr>
        <w:t>= 1/</w:t>
      </w:r>
      <w:r w:rsidRPr="002F6ABC">
        <w:rPr>
          <w:rFonts w:ascii="Times New Roman"/>
          <w:i/>
          <w:sz w:val="22"/>
          <w:szCs w:val="22"/>
        </w:rPr>
        <w:sym w:font="Symbol" w:char="F059"/>
      </w:r>
      <w:r w:rsidRPr="002F6ABC">
        <w:rPr>
          <w:rFonts w:ascii="Times New Roman" w:eastAsia="½Å¸íÁ¶"/>
          <w:snapToGrid w:val="0"/>
          <w:sz w:val="22"/>
          <w:szCs w:val="22"/>
        </w:rPr>
        <w:t>).</w:t>
      </w:r>
    </w:p>
    <w:p w:rsidR="006C0709" w:rsidRPr="002F6ABC" w:rsidRDefault="006C0709" w:rsidP="002F6ABC">
      <w:pPr>
        <w:rPr>
          <w:rFonts w:ascii="Times New Roman" w:eastAsia="½Å¸íÁ¶"/>
          <w:snapToGrid w:val="0"/>
          <w:sz w:val="22"/>
          <w:szCs w:val="22"/>
        </w:rPr>
      </w:pPr>
    </w:p>
    <w:p w:rsidR="006C0709" w:rsidRPr="002F6ABC" w:rsidRDefault="006C0709" w:rsidP="002F6ABC">
      <w:pPr>
        <w:pStyle w:val="Heading2"/>
        <w:rPr>
          <w:rFonts w:ascii="Times New Roman" w:hAnsi="Times New Roman" w:cs="Times New Roman"/>
          <w:i/>
          <w:color w:val="auto"/>
          <w:sz w:val="22"/>
          <w:szCs w:val="22"/>
        </w:rPr>
      </w:pPr>
      <w:r w:rsidRPr="002F6ABC">
        <w:rPr>
          <w:rFonts w:ascii="Times New Roman" w:hAnsi="Times New Roman" w:cs="Times New Roman"/>
          <w:i/>
          <w:color w:val="auto"/>
          <w:sz w:val="22"/>
          <w:szCs w:val="22"/>
        </w:rPr>
        <w:t>Effective population size by gender ratio</w:t>
      </w:r>
    </w:p>
    <w:p w:rsidR="006C0709" w:rsidRPr="002F6ABC" w:rsidRDefault="006C0709" w:rsidP="002F6ABC">
      <w:pPr>
        <w:ind w:firstLineChars="118" w:firstLine="260"/>
        <w:rPr>
          <w:rFonts w:ascii="Times New Roman" w:eastAsia="½Å¸íÁ¶"/>
          <w:snapToGrid w:val="0"/>
          <w:sz w:val="22"/>
          <w:szCs w:val="22"/>
        </w:rPr>
      </w:pPr>
      <w:r w:rsidRPr="002F6ABC">
        <w:rPr>
          <w:rFonts w:ascii="Times New Roman" w:eastAsia="½Å¸íÁ¶"/>
          <w:snapToGrid w:val="0"/>
          <w:sz w:val="22"/>
          <w:szCs w:val="22"/>
        </w:rPr>
        <w:t>The effective population size by gender ratio was estimated based on the number of female and male parents (Frankel and Soule, 1981) as,</w:t>
      </w:r>
    </w:p>
    <w:p w:rsidR="006C0709" w:rsidRPr="002F6ABC" w:rsidRDefault="006C0709" w:rsidP="002F6ABC">
      <w:pPr>
        <w:rPr>
          <w:rFonts w:ascii="Times New Roman" w:eastAsia="½Å¸íÁ¶"/>
          <w:snapToGrid w:val="0"/>
          <w:sz w:val="22"/>
          <w:szCs w:val="22"/>
        </w:rPr>
      </w:pPr>
      <w:r w:rsidRPr="002F6ABC">
        <w:rPr>
          <w:rFonts w:ascii="Times New Roman"/>
          <w:position w:val="-32"/>
          <w:sz w:val="22"/>
          <w:szCs w:val="22"/>
        </w:rPr>
        <w:object w:dxaOrig="1460" w:dyaOrig="740">
          <v:shape id="_x0000_i1033" type="#_x0000_t75" style="width:114.75pt;height:48pt" o:ole="" filled="t">
            <v:imagedata r:id="rId24" o:title=""/>
          </v:shape>
          <o:OLEObject Type="Embed" ProgID="Equation.3" ShapeID="_x0000_i1033" DrawAspect="Content" ObjectID="_1316513766" r:id="rId25"/>
        </w:object>
      </w:r>
      <w:r w:rsidRPr="002F6ABC">
        <w:rPr>
          <w:rFonts w:ascii="Times New Roman" w:eastAsia="½Å¸íÁ¶"/>
          <w:sz w:val="22"/>
          <w:szCs w:val="22"/>
        </w:rPr>
        <w:t xml:space="preserve">                                               (5)</w:t>
      </w:r>
    </w:p>
    <w:p w:rsidR="006C0709" w:rsidRPr="002F6ABC" w:rsidRDefault="006C0709" w:rsidP="009530CE">
      <w:pPr>
        <w:ind w:firstLineChars="118" w:firstLine="260"/>
        <w:jc w:val="left"/>
        <w:rPr>
          <w:rFonts w:ascii="Times New Roman" w:eastAsia="½Å¸íÁ¶"/>
          <w:snapToGrid w:val="0"/>
          <w:sz w:val="22"/>
          <w:szCs w:val="22"/>
        </w:rPr>
      </w:pPr>
      <w:r w:rsidRPr="002F6ABC">
        <w:rPr>
          <w:rFonts w:ascii="Times New Roman" w:eastAsia="½Å¸íÁ¶"/>
          <w:snapToGrid w:val="0"/>
          <w:sz w:val="22"/>
          <w:szCs w:val="22"/>
        </w:rPr>
        <w:t>The results were then compared with the effective population size by fertility variation.</w:t>
      </w:r>
    </w:p>
    <w:p w:rsidR="006C0709" w:rsidRPr="009530CE" w:rsidRDefault="006C0709" w:rsidP="002F6ABC">
      <w:pPr>
        <w:pStyle w:val="Heading1"/>
        <w:rPr>
          <w:rFonts w:ascii="Times New Roman" w:hAnsi="Times New Roman" w:cs="Times New Roman"/>
          <w:b/>
        </w:rPr>
      </w:pPr>
      <w:r w:rsidRPr="002F6ABC">
        <w:rPr>
          <w:rFonts w:ascii="Times New Roman" w:hAnsi="Times New Roman" w:cs="Times New Roman"/>
          <w:sz w:val="22"/>
          <w:szCs w:val="22"/>
        </w:rPr>
        <w:br w:type="page"/>
      </w:r>
      <w:r w:rsidRPr="009530CE">
        <w:rPr>
          <w:rFonts w:ascii="Times New Roman" w:hAnsi="Times New Roman" w:cs="Times New Roman"/>
          <w:b/>
        </w:rPr>
        <w:lastRenderedPageBreak/>
        <w:t>Results</w:t>
      </w:r>
    </w:p>
    <w:p w:rsidR="006C0709" w:rsidRPr="002F6ABC" w:rsidRDefault="006C0709" w:rsidP="002F6ABC">
      <w:pPr>
        <w:rPr>
          <w:rFonts w:ascii="Times New Roman"/>
          <w:i/>
          <w:sz w:val="22"/>
          <w:szCs w:val="22"/>
        </w:rPr>
      </w:pPr>
    </w:p>
    <w:p w:rsidR="006C0709" w:rsidRPr="002F6ABC" w:rsidRDefault="006C0709" w:rsidP="002F6ABC">
      <w:pPr>
        <w:rPr>
          <w:rFonts w:ascii="Times New Roman"/>
          <w:i/>
          <w:sz w:val="22"/>
          <w:szCs w:val="22"/>
        </w:rPr>
      </w:pPr>
      <w:r w:rsidRPr="002F6ABC">
        <w:rPr>
          <w:rFonts w:ascii="Times New Roman"/>
          <w:i/>
          <w:sz w:val="22"/>
          <w:szCs w:val="22"/>
        </w:rPr>
        <w:t>Variation of flower production</w:t>
      </w: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r w:rsidRPr="002F6ABC">
        <w:rPr>
          <w:rFonts w:ascii="Times New Roman"/>
          <w:b/>
          <w:snapToGrid w:val="0"/>
          <w:sz w:val="22"/>
          <w:szCs w:val="22"/>
        </w:rPr>
        <w:t>Table 1.</w:t>
      </w:r>
      <w:r w:rsidRPr="002F6ABC">
        <w:rPr>
          <w:rFonts w:ascii="Times New Roman"/>
          <w:snapToGrid w:val="0"/>
          <w:sz w:val="22"/>
          <w:szCs w:val="22"/>
        </w:rPr>
        <w:t xml:space="preserve"> Average flower production </w:t>
      </w:r>
      <w:r w:rsidRPr="002F6ABC">
        <w:rPr>
          <w:rFonts w:ascii="Times New Roman"/>
          <w:sz w:val="22"/>
          <w:szCs w:val="22"/>
        </w:rPr>
        <w:t>and coefficient of variation (</w:t>
      </w:r>
      <w:r w:rsidRPr="002F6ABC">
        <w:rPr>
          <w:rFonts w:ascii="Times New Roman"/>
          <w:i/>
          <w:sz w:val="22"/>
          <w:szCs w:val="22"/>
        </w:rPr>
        <w:t>CV</w:t>
      </w:r>
      <w:r w:rsidRPr="002F6ABC">
        <w:rPr>
          <w:rFonts w:ascii="Times New Roman"/>
          <w:i/>
          <w:sz w:val="22"/>
          <w:szCs w:val="22"/>
          <w:vertAlign w:val="subscript"/>
        </w:rPr>
        <w:t xml:space="preserve">m </w:t>
      </w:r>
      <w:r w:rsidRPr="002F6ABC">
        <w:rPr>
          <w:rFonts w:ascii="Times New Roman"/>
          <w:i/>
          <w:sz w:val="22"/>
          <w:szCs w:val="22"/>
        </w:rPr>
        <w:t>&amp; CV</w:t>
      </w:r>
      <w:r w:rsidRPr="002F6ABC">
        <w:rPr>
          <w:rFonts w:ascii="Times New Roman"/>
          <w:i/>
          <w:sz w:val="22"/>
          <w:szCs w:val="22"/>
          <w:vertAlign w:val="subscript"/>
        </w:rPr>
        <w:t>p</w:t>
      </w:r>
      <w:r w:rsidRPr="002F6ABC">
        <w:rPr>
          <w:rFonts w:ascii="Times New Roman"/>
          <w:sz w:val="22"/>
          <w:szCs w:val="22"/>
        </w:rPr>
        <w:t xml:space="preserve">) </w:t>
      </w:r>
      <w:r w:rsidRPr="002F6ABC">
        <w:rPr>
          <w:rFonts w:ascii="Times New Roman"/>
          <w:snapToGrid w:val="0"/>
          <w:sz w:val="22"/>
          <w:szCs w:val="22"/>
        </w:rPr>
        <w:t xml:space="preserve">between genders over 4-year assessment period </w:t>
      </w:r>
      <w:r w:rsidRPr="002F6ABC">
        <w:rPr>
          <w:rFonts w:ascii="Times New Roman"/>
          <w:sz w:val="22"/>
          <w:szCs w:val="22"/>
        </w:rPr>
        <w:t xml:space="preserve">in a clonal seed orchard of </w:t>
      </w:r>
      <w:r w:rsidRPr="002F6ABC">
        <w:rPr>
          <w:rFonts w:ascii="Times New Roman"/>
          <w:bCs/>
          <w:i/>
          <w:iCs/>
          <w:sz w:val="22"/>
          <w:szCs w:val="22"/>
        </w:rPr>
        <w:t>Fraxinus</w:t>
      </w:r>
      <w:r w:rsidRPr="002F6ABC">
        <w:rPr>
          <w:rFonts w:ascii="Times New Roman"/>
          <w:bCs/>
          <w:sz w:val="22"/>
          <w:szCs w:val="22"/>
        </w:rPr>
        <w:t xml:space="preserve"> </w:t>
      </w:r>
      <w:r w:rsidRPr="002F6ABC">
        <w:rPr>
          <w:rFonts w:ascii="Times New Roman"/>
          <w:bCs/>
          <w:i/>
          <w:iCs/>
          <w:sz w:val="22"/>
          <w:szCs w:val="22"/>
        </w:rPr>
        <w:t>rhynchophylla</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3"/>
        <w:gridCol w:w="742"/>
        <w:gridCol w:w="742"/>
        <w:gridCol w:w="117"/>
        <w:gridCol w:w="741"/>
        <w:gridCol w:w="741"/>
        <w:gridCol w:w="116"/>
        <w:gridCol w:w="741"/>
        <w:gridCol w:w="741"/>
        <w:gridCol w:w="116"/>
        <w:gridCol w:w="741"/>
        <w:gridCol w:w="741"/>
        <w:gridCol w:w="116"/>
        <w:gridCol w:w="741"/>
        <w:gridCol w:w="741"/>
      </w:tblGrid>
      <w:tr w:rsidR="006C0709" w:rsidRPr="002F6ABC" w:rsidTr="000F7A9B">
        <w:trPr>
          <w:trHeight w:val="585"/>
        </w:trPr>
        <w:tc>
          <w:tcPr>
            <w:tcW w:w="1440" w:type="dxa"/>
            <w:tcBorders>
              <w:top w:val="single" w:sz="8" w:space="0" w:color="auto"/>
              <w:left w:val="nil"/>
              <w:bottom w:val="nil"/>
              <w:right w:val="nil"/>
            </w:tcBorders>
            <w:vAlign w:val="center"/>
          </w:tcPr>
          <w:p w:rsidR="006C0709" w:rsidRPr="002F6ABC" w:rsidRDefault="006C0709" w:rsidP="002F6ABC">
            <w:pPr>
              <w:rPr>
                <w:rFonts w:ascii="Times New Roman"/>
                <w:sz w:val="22"/>
                <w:szCs w:val="22"/>
              </w:rPr>
            </w:pPr>
          </w:p>
        </w:tc>
        <w:tc>
          <w:tcPr>
            <w:tcW w:w="1440"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2004</w:t>
            </w:r>
          </w:p>
        </w:tc>
        <w:tc>
          <w:tcPr>
            <w:tcW w:w="113"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2005</w:t>
            </w:r>
          </w:p>
        </w:tc>
        <w:tc>
          <w:tcPr>
            <w:tcW w:w="113"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2006</w:t>
            </w:r>
          </w:p>
        </w:tc>
        <w:tc>
          <w:tcPr>
            <w:tcW w:w="113"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2007</w:t>
            </w:r>
          </w:p>
        </w:tc>
        <w:tc>
          <w:tcPr>
            <w:tcW w:w="113"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Pooled</w:t>
            </w:r>
          </w:p>
        </w:tc>
      </w:tr>
      <w:tr w:rsidR="006C0709" w:rsidRPr="002F6ABC" w:rsidTr="000F7A9B">
        <w:trPr>
          <w:trHeight w:val="585"/>
        </w:trPr>
        <w:tc>
          <w:tcPr>
            <w:tcW w:w="1440" w:type="dxa"/>
            <w:tcBorders>
              <w:top w:val="nil"/>
              <w:left w:val="nil"/>
              <w:bottom w:val="single" w:sz="12" w:space="0" w:color="auto"/>
              <w:right w:val="nil"/>
            </w:tcBorders>
            <w:vAlign w:val="center"/>
          </w:tcPr>
          <w:p w:rsidR="006C0709" w:rsidRPr="002F6ABC" w:rsidRDefault="006C0709" w:rsidP="002F6ABC">
            <w:pPr>
              <w:rPr>
                <w:rFonts w:ascii="Times New Roman"/>
                <w:sz w:val="22"/>
                <w:szCs w:val="22"/>
              </w:rPr>
            </w:pP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113"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113"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113"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113"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2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r>
      <w:tr w:rsidR="006C0709" w:rsidRPr="002F6ABC" w:rsidTr="000F7A9B">
        <w:trPr>
          <w:trHeight w:val="585"/>
        </w:trPr>
        <w:tc>
          <w:tcPr>
            <w:tcW w:w="1440" w:type="dxa"/>
            <w:tcBorders>
              <w:top w:val="single" w:sz="12" w:space="0" w:color="auto"/>
              <w:left w:val="nil"/>
              <w:bottom w:val="nil"/>
              <w:right w:val="nil"/>
            </w:tcBorders>
            <w:vAlign w:val="center"/>
          </w:tcPr>
          <w:p w:rsidR="006C0709" w:rsidRPr="002F6ABC" w:rsidRDefault="006C0709" w:rsidP="002F6ABC">
            <w:pPr>
              <w:pStyle w:val="Heading3"/>
              <w:rPr>
                <w:rFonts w:ascii="Times New Roman" w:hAnsi="Times New Roman" w:cs="Times New Roman"/>
                <w:sz w:val="22"/>
                <w:szCs w:val="22"/>
              </w:rPr>
            </w:pPr>
            <w:r w:rsidRPr="002F6ABC">
              <w:rPr>
                <w:rFonts w:ascii="Times New Roman" w:hAnsi="Times New Roman" w:cs="Times New Roman"/>
                <w:sz w:val="22"/>
                <w:szCs w:val="22"/>
              </w:rPr>
              <w:t>Average</w:t>
            </w: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3,384</w:t>
            </w: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3,911</w:t>
            </w:r>
          </w:p>
        </w:tc>
        <w:tc>
          <w:tcPr>
            <w:tcW w:w="113"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1,612</w:t>
            </w: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2,359</w:t>
            </w:r>
          </w:p>
        </w:tc>
        <w:tc>
          <w:tcPr>
            <w:tcW w:w="113"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337</w:t>
            </w: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658</w:t>
            </w:r>
          </w:p>
        </w:tc>
        <w:tc>
          <w:tcPr>
            <w:tcW w:w="113"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947</w:t>
            </w: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2,447</w:t>
            </w:r>
          </w:p>
        </w:tc>
        <w:tc>
          <w:tcPr>
            <w:tcW w:w="113"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2,093</w:t>
            </w:r>
          </w:p>
        </w:tc>
        <w:tc>
          <w:tcPr>
            <w:tcW w:w="7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3,125</w:t>
            </w:r>
          </w:p>
        </w:tc>
      </w:tr>
      <w:tr w:rsidR="006C0709" w:rsidRPr="002F6ABC" w:rsidTr="000F7A9B">
        <w:trPr>
          <w:trHeight w:val="585"/>
        </w:trPr>
        <w:tc>
          <w:tcPr>
            <w:tcW w:w="1440" w:type="dxa"/>
            <w:tcBorders>
              <w:top w:val="nil"/>
              <w:left w:val="nil"/>
              <w:bottom w:val="nil"/>
              <w:right w:val="nil"/>
            </w:tcBorders>
            <w:vAlign w:val="center"/>
          </w:tcPr>
          <w:p w:rsidR="006C0709" w:rsidRPr="002F6ABC" w:rsidRDefault="006C0709" w:rsidP="002F6ABC">
            <w:pPr>
              <w:jc w:val="center"/>
              <w:rPr>
                <w:rFonts w:ascii="Times New Roman"/>
                <w:sz w:val="22"/>
                <w:szCs w:val="22"/>
                <w:vertAlign w:val="subscript"/>
              </w:rPr>
            </w:pPr>
            <w:r w:rsidRPr="002F6ABC">
              <w:rPr>
                <w:rFonts w:ascii="Times New Roman"/>
                <w:i/>
                <w:sz w:val="22"/>
                <w:szCs w:val="22"/>
              </w:rPr>
              <w:t>CV</w:t>
            </w:r>
            <w:r w:rsidRPr="002F6ABC">
              <w:rPr>
                <w:rFonts w:ascii="Times New Roman"/>
                <w:i/>
                <w:sz w:val="22"/>
                <w:szCs w:val="22"/>
                <w:vertAlign w:val="subscript"/>
              </w:rPr>
              <w:t>m</w:t>
            </w:r>
            <w:r w:rsidRPr="002F6ABC">
              <w:rPr>
                <w:rFonts w:ascii="Times New Roman"/>
                <w:i/>
                <w:sz w:val="22"/>
                <w:szCs w:val="22"/>
              </w:rPr>
              <w:t xml:space="preserve"> &amp; CV</w:t>
            </w:r>
            <w:r w:rsidRPr="002F6ABC">
              <w:rPr>
                <w:rFonts w:ascii="Times New Roman"/>
                <w:i/>
                <w:sz w:val="22"/>
                <w:szCs w:val="22"/>
                <w:vertAlign w:val="subscript"/>
              </w:rPr>
              <w:t>p</w:t>
            </w: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0.519</w:t>
            </w: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0.514</w:t>
            </w:r>
          </w:p>
        </w:tc>
        <w:tc>
          <w:tcPr>
            <w:tcW w:w="113" w:type="dxa"/>
            <w:tcBorders>
              <w:top w:val="nil"/>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0.506</w:t>
            </w: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0.481</w:t>
            </w:r>
          </w:p>
        </w:tc>
        <w:tc>
          <w:tcPr>
            <w:tcW w:w="113" w:type="dxa"/>
            <w:tcBorders>
              <w:top w:val="nil"/>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0.744</w:t>
            </w: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0.573</w:t>
            </w:r>
          </w:p>
        </w:tc>
        <w:tc>
          <w:tcPr>
            <w:tcW w:w="113" w:type="dxa"/>
            <w:tcBorders>
              <w:top w:val="nil"/>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1.068</w:t>
            </w: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0.903</w:t>
            </w:r>
          </w:p>
        </w:tc>
        <w:tc>
          <w:tcPr>
            <w:tcW w:w="113" w:type="dxa"/>
            <w:tcBorders>
              <w:top w:val="nil"/>
              <w:left w:val="nil"/>
              <w:bottom w:val="nil"/>
              <w:right w:val="nil"/>
            </w:tcBorders>
            <w:vAlign w:val="center"/>
          </w:tcPr>
          <w:p w:rsidR="006C0709" w:rsidRPr="002F6ABC" w:rsidRDefault="006C0709" w:rsidP="002F6ABC">
            <w:pPr>
              <w:jc w:val="center"/>
              <w:rPr>
                <w:rFonts w:ascii="Times New Roman"/>
                <w:sz w:val="22"/>
                <w:szCs w:val="22"/>
              </w:rPr>
            </w:pP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0.463</w:t>
            </w:r>
          </w:p>
        </w:tc>
        <w:tc>
          <w:tcPr>
            <w:tcW w:w="720" w:type="dxa"/>
            <w:tcBorders>
              <w:top w:val="nil"/>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0.532</w:t>
            </w:r>
          </w:p>
        </w:tc>
      </w:tr>
      <w:tr w:rsidR="006C0709" w:rsidRPr="002F6ABC" w:rsidTr="000F7A9B">
        <w:trPr>
          <w:trHeight w:val="585"/>
        </w:trPr>
        <w:tc>
          <w:tcPr>
            <w:tcW w:w="1440"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r w:rsidRPr="002F6ABC">
              <w:rPr>
                <w:rFonts w:ascii="Times New Roman"/>
                <w:i/>
                <w:sz w:val="22"/>
                <w:szCs w:val="22"/>
              </w:rPr>
              <w:t>CV</w:t>
            </w:r>
            <w:r w:rsidRPr="002F6ABC">
              <w:rPr>
                <w:rFonts w:ascii="Times New Roman"/>
                <w:i/>
                <w:sz w:val="22"/>
                <w:szCs w:val="22"/>
                <w:vertAlign w:val="subscript"/>
              </w:rPr>
              <w:t>m</w:t>
            </w:r>
            <w:r w:rsidRPr="002F6ABC">
              <w:rPr>
                <w:rFonts w:ascii="Times New Roman"/>
                <w:sz w:val="22"/>
                <w:szCs w:val="22"/>
              </w:rPr>
              <w:t>–</w:t>
            </w:r>
            <w:r w:rsidRPr="002F6ABC">
              <w:rPr>
                <w:rFonts w:ascii="Times New Roman"/>
                <w:i/>
                <w:sz w:val="22"/>
                <w:szCs w:val="22"/>
              </w:rPr>
              <w:t>CV</w:t>
            </w:r>
            <w:r w:rsidRPr="002F6ABC">
              <w:rPr>
                <w:rFonts w:ascii="Times New Roman"/>
                <w:i/>
                <w:sz w:val="22"/>
                <w:szCs w:val="22"/>
                <w:vertAlign w:val="subscript"/>
              </w:rPr>
              <w:t>p</w:t>
            </w:r>
            <w:r w:rsidRPr="002F6ABC">
              <w:rPr>
                <w:rFonts w:ascii="Times New Roman"/>
                <w:sz w:val="22"/>
                <w:szCs w:val="22"/>
              </w:rPr>
              <w:t>)</w:t>
            </w:r>
            <w:r w:rsidRPr="002F6ABC">
              <w:rPr>
                <w:rFonts w:ascii="Times New Roman"/>
                <w:sz w:val="22"/>
                <w:szCs w:val="22"/>
                <w:vertAlign w:val="superscript"/>
              </w:rPr>
              <w:t xml:space="preserve"> a)</w:t>
            </w:r>
          </w:p>
        </w:tc>
        <w:tc>
          <w:tcPr>
            <w:tcW w:w="1440"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0.005</w:t>
            </w:r>
          </w:p>
        </w:tc>
        <w:tc>
          <w:tcPr>
            <w:tcW w:w="113"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0.025</w:t>
            </w:r>
          </w:p>
        </w:tc>
        <w:tc>
          <w:tcPr>
            <w:tcW w:w="113"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0.171</w:t>
            </w:r>
          </w:p>
        </w:tc>
        <w:tc>
          <w:tcPr>
            <w:tcW w:w="113"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0.164</w:t>
            </w:r>
          </w:p>
        </w:tc>
        <w:tc>
          <w:tcPr>
            <w:tcW w:w="113"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440"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-0.069</w:t>
            </w:r>
          </w:p>
        </w:tc>
      </w:tr>
    </w:tbl>
    <w:p w:rsidR="006C0709" w:rsidRPr="002F6ABC" w:rsidRDefault="006C0709" w:rsidP="002F6ABC">
      <w:pPr>
        <w:rPr>
          <w:rFonts w:ascii="Times New Roman"/>
          <w:snapToGrid w:val="0"/>
          <w:sz w:val="22"/>
          <w:szCs w:val="22"/>
          <w:vertAlign w:val="superscript"/>
        </w:rPr>
      </w:pPr>
      <w:r w:rsidRPr="002F6ABC">
        <w:rPr>
          <w:rFonts w:ascii="Times New Roman"/>
          <w:snapToGrid w:val="0"/>
          <w:sz w:val="22"/>
          <w:szCs w:val="22"/>
          <w:vertAlign w:val="superscript"/>
        </w:rPr>
        <w:t xml:space="preserve">a) </w:t>
      </w:r>
      <w:r w:rsidRPr="002F6ABC">
        <w:rPr>
          <w:rFonts w:ascii="Times New Roman"/>
          <w:snapToGrid w:val="0"/>
          <w:sz w:val="22"/>
          <w:szCs w:val="22"/>
        </w:rPr>
        <w:t xml:space="preserve">: difference of </w:t>
      </w:r>
      <w:r w:rsidRPr="002F6ABC">
        <w:rPr>
          <w:rFonts w:ascii="Times New Roman"/>
          <w:i/>
          <w:snapToGrid w:val="0"/>
          <w:sz w:val="22"/>
          <w:szCs w:val="22"/>
        </w:rPr>
        <w:t>CV</w:t>
      </w:r>
      <w:r w:rsidRPr="002F6ABC">
        <w:rPr>
          <w:rFonts w:ascii="Times New Roman"/>
          <w:snapToGrid w:val="0"/>
          <w:sz w:val="22"/>
          <w:szCs w:val="22"/>
        </w:rPr>
        <w:t xml:space="preserve"> between maternal (</w:t>
      </w:r>
      <w:r w:rsidRPr="002F6ABC">
        <w:rPr>
          <w:rFonts w:ascii="Times New Roman"/>
          <w:i/>
          <w:snapToGrid w:val="0"/>
          <w:sz w:val="22"/>
          <w:szCs w:val="22"/>
        </w:rPr>
        <w:t>CV</w:t>
      </w:r>
      <w:r w:rsidRPr="002F6ABC">
        <w:rPr>
          <w:rFonts w:ascii="Times New Roman"/>
          <w:i/>
          <w:snapToGrid w:val="0"/>
          <w:sz w:val="22"/>
          <w:szCs w:val="22"/>
          <w:vertAlign w:val="subscript"/>
        </w:rPr>
        <w:t>m</w:t>
      </w:r>
      <w:r w:rsidRPr="002F6ABC">
        <w:rPr>
          <w:rFonts w:ascii="Times New Roman"/>
          <w:snapToGrid w:val="0"/>
          <w:sz w:val="22"/>
          <w:szCs w:val="22"/>
        </w:rPr>
        <w:t>) and paternal (</w:t>
      </w:r>
      <w:r w:rsidRPr="002F6ABC">
        <w:rPr>
          <w:rFonts w:ascii="Times New Roman"/>
          <w:i/>
          <w:snapToGrid w:val="0"/>
          <w:sz w:val="22"/>
          <w:szCs w:val="22"/>
        </w:rPr>
        <w:t>CV</w:t>
      </w:r>
      <w:r w:rsidRPr="002F6ABC">
        <w:rPr>
          <w:rFonts w:ascii="Times New Roman"/>
          <w:i/>
          <w:snapToGrid w:val="0"/>
          <w:sz w:val="22"/>
          <w:szCs w:val="22"/>
          <w:vertAlign w:val="subscript"/>
        </w:rPr>
        <w:t>p</w:t>
      </w:r>
      <w:r w:rsidRPr="002F6ABC">
        <w:rPr>
          <w:rFonts w:ascii="Times New Roman"/>
          <w:snapToGrid w:val="0"/>
          <w:sz w:val="22"/>
          <w:szCs w:val="22"/>
        </w:rPr>
        <w:t>) flower production</w:t>
      </w:r>
    </w:p>
    <w:p w:rsidR="006C0709" w:rsidRPr="002F6ABC" w:rsidRDefault="006C0709" w:rsidP="002F6ABC">
      <w:pPr>
        <w:rPr>
          <w:rFonts w:ascii="Times New Roman"/>
          <w:sz w:val="22"/>
          <w:szCs w:val="22"/>
        </w:rPr>
      </w:pP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i/>
          <w:sz w:val="22"/>
          <w:szCs w:val="22"/>
        </w:rPr>
      </w:pPr>
      <w:r w:rsidRPr="002F6ABC">
        <w:rPr>
          <w:rFonts w:ascii="Times New Roman"/>
          <w:i/>
          <w:sz w:val="22"/>
          <w:szCs w:val="22"/>
        </w:rPr>
        <w:t>Effective population size by fertility variation</w:t>
      </w:r>
    </w:p>
    <w:p w:rsidR="006C0709" w:rsidRPr="002F6ABC" w:rsidRDefault="006C0709" w:rsidP="002F6ABC">
      <w:pPr>
        <w:rPr>
          <w:rFonts w:ascii="Times New Roman"/>
          <w:sz w:val="22"/>
          <w:szCs w:val="22"/>
        </w:rPr>
      </w:pPr>
    </w:p>
    <w:p w:rsidR="006C0709" w:rsidRPr="002F6ABC" w:rsidRDefault="006C0709" w:rsidP="002F6ABC">
      <w:pPr>
        <w:rPr>
          <w:rFonts w:ascii="Times New Roman" w:eastAsia="½Å¸íÁ¶"/>
          <w:sz w:val="22"/>
          <w:szCs w:val="22"/>
        </w:rPr>
      </w:pPr>
      <w:r w:rsidRPr="002F6ABC">
        <w:rPr>
          <w:rFonts w:ascii="Times New Roman"/>
          <w:b/>
          <w:sz w:val="22"/>
          <w:szCs w:val="22"/>
        </w:rPr>
        <w:t>Table 2.</w:t>
      </w:r>
      <w:r w:rsidRPr="002F6ABC">
        <w:rPr>
          <w:rFonts w:ascii="Times New Roman"/>
          <w:sz w:val="22"/>
          <w:szCs w:val="22"/>
        </w:rPr>
        <w:t xml:space="preserve"> Sibling coefficient (</w:t>
      </w:r>
      <w:r w:rsidRPr="002F6ABC">
        <w:rPr>
          <w:rFonts w:ascii="Times New Roman" w:eastAsia="½Å¸íÁ¶"/>
          <w:i/>
          <w:snapToGrid w:val="0"/>
          <w:sz w:val="22"/>
          <w:szCs w:val="22"/>
        </w:rPr>
        <w:sym w:font="Symbol" w:char="F079"/>
      </w:r>
      <w:r w:rsidRPr="002F6ABC">
        <w:rPr>
          <w:rFonts w:ascii="Times New Roman"/>
          <w:i/>
          <w:sz w:val="22"/>
          <w:szCs w:val="22"/>
          <w:vertAlign w:val="subscript"/>
        </w:rPr>
        <w:t>m</w:t>
      </w:r>
      <w:r w:rsidRPr="002F6ABC">
        <w:rPr>
          <w:rFonts w:ascii="Times New Roman"/>
          <w:sz w:val="22"/>
          <w:szCs w:val="22"/>
        </w:rPr>
        <w:t xml:space="preserve"> &amp; </w:t>
      </w:r>
      <w:r w:rsidRPr="002F6ABC">
        <w:rPr>
          <w:rFonts w:ascii="Times New Roman" w:eastAsia="½Å¸íÁ¶"/>
          <w:i/>
          <w:snapToGrid w:val="0"/>
          <w:sz w:val="22"/>
          <w:szCs w:val="22"/>
        </w:rPr>
        <w:sym w:font="Symbol" w:char="F079"/>
      </w:r>
      <w:r w:rsidRPr="002F6ABC">
        <w:rPr>
          <w:rFonts w:ascii="Times New Roman"/>
          <w:i/>
          <w:sz w:val="22"/>
          <w:szCs w:val="22"/>
          <w:vertAlign w:val="subscript"/>
        </w:rPr>
        <w:t>p</w:t>
      </w:r>
      <w:r w:rsidRPr="002F6ABC">
        <w:rPr>
          <w:rFonts w:ascii="Times New Roman"/>
          <w:sz w:val="22"/>
          <w:szCs w:val="22"/>
        </w:rPr>
        <w:t>), effective parent number [</w:t>
      </w:r>
      <w:r w:rsidRPr="002F6ABC">
        <w:rPr>
          <w:rFonts w:ascii="Times New Roman"/>
          <w:i/>
          <w:sz w:val="22"/>
          <w:szCs w:val="22"/>
        </w:rPr>
        <w:t>N</w:t>
      </w:r>
      <w:r w:rsidRPr="002F6ABC">
        <w:rPr>
          <w:rFonts w:ascii="Times New Roman"/>
          <w:i/>
          <w:sz w:val="22"/>
          <w:szCs w:val="22"/>
          <w:vertAlign w:val="subscript"/>
        </w:rPr>
        <w:t>e</w:t>
      </w:r>
      <w:r w:rsidRPr="002F6ABC">
        <w:rPr>
          <w:rFonts w:ascii="Times New Roman"/>
          <w:sz w:val="22"/>
          <w:szCs w:val="22"/>
          <w:vertAlign w:val="subscript"/>
        </w:rPr>
        <w:t>(</w:t>
      </w:r>
      <w:r w:rsidRPr="002F6ABC">
        <w:rPr>
          <w:rFonts w:ascii="Times New Roman"/>
          <w:i/>
          <w:sz w:val="22"/>
          <w:szCs w:val="22"/>
          <w:vertAlign w:val="subscript"/>
        </w:rPr>
        <w:t>m</w:t>
      </w:r>
      <w:r w:rsidRPr="002F6ABC">
        <w:rPr>
          <w:rFonts w:ascii="Times New Roman"/>
          <w:sz w:val="22"/>
          <w:szCs w:val="22"/>
          <w:vertAlign w:val="subscript"/>
        </w:rPr>
        <w:t>)</w:t>
      </w:r>
      <w:r w:rsidRPr="002F6ABC">
        <w:rPr>
          <w:rFonts w:ascii="Times New Roman"/>
          <w:sz w:val="22"/>
          <w:szCs w:val="22"/>
        </w:rPr>
        <w:t xml:space="preserve"> &amp; </w:t>
      </w:r>
      <w:r w:rsidRPr="002F6ABC">
        <w:rPr>
          <w:rFonts w:ascii="Times New Roman"/>
          <w:i/>
          <w:sz w:val="22"/>
          <w:szCs w:val="22"/>
        </w:rPr>
        <w:t>N</w:t>
      </w:r>
      <w:r w:rsidRPr="002F6ABC">
        <w:rPr>
          <w:rFonts w:ascii="Times New Roman"/>
          <w:i/>
          <w:sz w:val="22"/>
          <w:szCs w:val="22"/>
          <w:vertAlign w:val="subscript"/>
        </w:rPr>
        <w:t>e</w:t>
      </w:r>
      <w:r w:rsidRPr="002F6ABC">
        <w:rPr>
          <w:rFonts w:ascii="Times New Roman"/>
          <w:sz w:val="22"/>
          <w:szCs w:val="22"/>
          <w:vertAlign w:val="subscript"/>
        </w:rPr>
        <w:t>(</w:t>
      </w:r>
      <w:r w:rsidRPr="002F6ABC">
        <w:rPr>
          <w:rFonts w:ascii="Times New Roman"/>
          <w:i/>
          <w:sz w:val="22"/>
          <w:szCs w:val="22"/>
          <w:vertAlign w:val="subscript"/>
        </w:rPr>
        <w:t>p</w:t>
      </w:r>
      <w:r w:rsidRPr="002F6ABC">
        <w:rPr>
          <w:rFonts w:ascii="Times New Roman"/>
          <w:sz w:val="22"/>
          <w:szCs w:val="22"/>
          <w:vertAlign w:val="subscript"/>
        </w:rPr>
        <w:t>)</w:t>
      </w:r>
      <w:r w:rsidRPr="002F6ABC">
        <w:rPr>
          <w:rFonts w:ascii="Times New Roman"/>
          <w:sz w:val="22"/>
          <w:szCs w:val="22"/>
        </w:rPr>
        <w:t>] and relative effective parent number [</w:t>
      </w:r>
      <w:r w:rsidRPr="002F6ABC">
        <w:rPr>
          <w:rFonts w:ascii="Times New Roman"/>
          <w:i/>
          <w:sz w:val="22"/>
          <w:szCs w:val="22"/>
        </w:rPr>
        <w:t>N</w:t>
      </w:r>
      <w:r w:rsidRPr="002F6ABC">
        <w:rPr>
          <w:rFonts w:ascii="Times New Roman"/>
          <w:i/>
          <w:sz w:val="22"/>
          <w:szCs w:val="22"/>
          <w:vertAlign w:val="subscript"/>
        </w:rPr>
        <w:t>r</w:t>
      </w:r>
      <w:r w:rsidRPr="002F6ABC">
        <w:rPr>
          <w:rFonts w:ascii="Times New Roman"/>
          <w:sz w:val="22"/>
          <w:szCs w:val="22"/>
          <w:vertAlign w:val="subscript"/>
        </w:rPr>
        <w:t>(</w:t>
      </w:r>
      <w:r w:rsidRPr="002F6ABC">
        <w:rPr>
          <w:rFonts w:ascii="Times New Roman"/>
          <w:i/>
          <w:sz w:val="22"/>
          <w:szCs w:val="22"/>
          <w:vertAlign w:val="subscript"/>
        </w:rPr>
        <w:t>m</w:t>
      </w:r>
      <w:r w:rsidRPr="002F6ABC">
        <w:rPr>
          <w:rFonts w:ascii="Times New Roman"/>
          <w:sz w:val="22"/>
          <w:szCs w:val="22"/>
          <w:vertAlign w:val="subscript"/>
        </w:rPr>
        <w:t>)</w:t>
      </w:r>
      <w:r w:rsidRPr="002F6ABC">
        <w:rPr>
          <w:rFonts w:ascii="Times New Roman"/>
          <w:sz w:val="22"/>
          <w:szCs w:val="22"/>
        </w:rPr>
        <w:t xml:space="preserve"> &amp; </w:t>
      </w:r>
      <w:r w:rsidRPr="002F6ABC">
        <w:rPr>
          <w:rFonts w:ascii="Times New Roman"/>
          <w:i/>
          <w:sz w:val="22"/>
          <w:szCs w:val="22"/>
        </w:rPr>
        <w:t>N</w:t>
      </w:r>
      <w:r w:rsidRPr="002F6ABC">
        <w:rPr>
          <w:rFonts w:ascii="Times New Roman"/>
          <w:i/>
          <w:sz w:val="22"/>
          <w:szCs w:val="22"/>
          <w:vertAlign w:val="subscript"/>
        </w:rPr>
        <w:t>r</w:t>
      </w:r>
      <w:r w:rsidRPr="002F6ABC">
        <w:rPr>
          <w:rFonts w:ascii="Times New Roman"/>
          <w:sz w:val="22"/>
          <w:szCs w:val="22"/>
          <w:vertAlign w:val="subscript"/>
        </w:rPr>
        <w:t>(</w:t>
      </w:r>
      <w:r w:rsidRPr="002F6ABC">
        <w:rPr>
          <w:rFonts w:ascii="Times New Roman"/>
          <w:i/>
          <w:sz w:val="22"/>
          <w:szCs w:val="22"/>
          <w:vertAlign w:val="subscript"/>
        </w:rPr>
        <w:t>p</w:t>
      </w:r>
      <w:r w:rsidRPr="002F6ABC">
        <w:rPr>
          <w:rFonts w:ascii="Times New Roman"/>
          <w:sz w:val="22"/>
          <w:szCs w:val="22"/>
          <w:vertAlign w:val="subscript"/>
        </w:rPr>
        <w:t>)</w:t>
      </w:r>
      <w:r w:rsidRPr="002F6ABC">
        <w:rPr>
          <w:rFonts w:ascii="Times New Roman"/>
          <w:sz w:val="22"/>
          <w:szCs w:val="22"/>
        </w:rPr>
        <w:t>] for maternal and paternal gamete gene pool over four consecutive years.</w:t>
      </w:r>
    </w:p>
    <w:tbl>
      <w:tblPr>
        <w:tblW w:w="8817" w:type="dxa"/>
        <w:tblBorders>
          <w:top w:val="single" w:sz="4" w:space="0" w:color="auto"/>
          <w:bottom w:val="single" w:sz="4" w:space="0" w:color="auto"/>
          <w:insideH w:val="single" w:sz="4" w:space="0" w:color="auto"/>
        </w:tblBorders>
        <w:tblLayout w:type="fixed"/>
        <w:tblCellMar>
          <w:left w:w="28" w:type="dxa"/>
          <w:right w:w="28" w:type="dxa"/>
        </w:tblCellMar>
        <w:tblLook w:val="0000"/>
      </w:tblPr>
      <w:tblGrid>
        <w:gridCol w:w="1234"/>
        <w:gridCol w:w="652"/>
        <w:gridCol w:w="652"/>
        <w:gridCol w:w="751"/>
        <w:gridCol w:w="708"/>
        <w:gridCol w:w="851"/>
        <w:gridCol w:w="142"/>
        <w:gridCol w:w="708"/>
        <w:gridCol w:w="709"/>
        <w:gridCol w:w="709"/>
        <w:gridCol w:w="709"/>
        <w:gridCol w:w="992"/>
      </w:tblGrid>
      <w:tr w:rsidR="006C0709" w:rsidRPr="002F6ABC" w:rsidTr="000F7A9B">
        <w:trPr>
          <w:cantSplit/>
          <w:trHeight w:val="542"/>
        </w:trPr>
        <w:tc>
          <w:tcPr>
            <w:tcW w:w="1234" w:type="dxa"/>
            <w:tcBorders>
              <w:top w:val="single" w:sz="8" w:space="0" w:color="auto"/>
              <w:bottom w:val="nil"/>
            </w:tcBorders>
            <w:vAlign w:val="center"/>
          </w:tcPr>
          <w:p w:rsidR="006C0709" w:rsidRPr="002F6ABC" w:rsidRDefault="006C0709" w:rsidP="002F6ABC">
            <w:pPr>
              <w:rPr>
                <w:rFonts w:ascii="Times New Roman"/>
                <w:sz w:val="22"/>
                <w:szCs w:val="22"/>
              </w:rPr>
            </w:pPr>
          </w:p>
        </w:tc>
        <w:tc>
          <w:tcPr>
            <w:tcW w:w="2763" w:type="dxa"/>
            <w:gridSpan w:val="4"/>
            <w:tcBorders>
              <w:top w:val="single" w:sz="8" w:space="0" w:color="auto"/>
              <w:bottom w:val="single" w:sz="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Maternal fertility</w:t>
            </w:r>
          </w:p>
        </w:tc>
        <w:tc>
          <w:tcPr>
            <w:tcW w:w="851" w:type="dxa"/>
            <w:tcBorders>
              <w:top w:val="single" w:sz="8" w:space="0" w:color="auto"/>
              <w:bottom w:val="single" w:sz="2" w:space="0" w:color="auto"/>
            </w:tcBorders>
          </w:tcPr>
          <w:p w:rsidR="006C0709" w:rsidRPr="002F6ABC" w:rsidRDefault="006C0709" w:rsidP="002F6ABC">
            <w:pPr>
              <w:jc w:val="center"/>
              <w:rPr>
                <w:rFonts w:ascii="Times New Roman"/>
                <w:sz w:val="22"/>
                <w:szCs w:val="22"/>
              </w:rPr>
            </w:pPr>
          </w:p>
        </w:tc>
        <w:tc>
          <w:tcPr>
            <w:tcW w:w="142" w:type="dxa"/>
            <w:tcBorders>
              <w:top w:val="single" w:sz="8" w:space="0" w:color="auto"/>
              <w:bottom w:val="nil"/>
            </w:tcBorders>
            <w:vAlign w:val="center"/>
          </w:tcPr>
          <w:p w:rsidR="006C0709" w:rsidRPr="002F6ABC" w:rsidRDefault="006C0709" w:rsidP="002F6ABC">
            <w:pPr>
              <w:jc w:val="center"/>
              <w:rPr>
                <w:rFonts w:ascii="Times New Roman"/>
                <w:sz w:val="22"/>
                <w:szCs w:val="22"/>
              </w:rPr>
            </w:pPr>
          </w:p>
        </w:tc>
        <w:tc>
          <w:tcPr>
            <w:tcW w:w="2835" w:type="dxa"/>
            <w:gridSpan w:val="4"/>
            <w:tcBorders>
              <w:top w:val="single" w:sz="8" w:space="0" w:color="auto"/>
              <w:bottom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Paternal fertility</w:t>
            </w:r>
          </w:p>
        </w:tc>
        <w:tc>
          <w:tcPr>
            <w:tcW w:w="992" w:type="dxa"/>
            <w:tcBorders>
              <w:top w:val="single" w:sz="8" w:space="0" w:color="auto"/>
              <w:bottom w:val="nil"/>
            </w:tcBorders>
          </w:tcPr>
          <w:p w:rsidR="006C0709" w:rsidRPr="002F6ABC" w:rsidRDefault="006C0709" w:rsidP="002F6ABC">
            <w:pPr>
              <w:jc w:val="center"/>
              <w:rPr>
                <w:rFonts w:ascii="Times New Roman"/>
                <w:sz w:val="22"/>
                <w:szCs w:val="22"/>
              </w:rPr>
            </w:pPr>
          </w:p>
        </w:tc>
      </w:tr>
      <w:tr w:rsidR="006C0709" w:rsidRPr="002F6ABC" w:rsidTr="000F7A9B">
        <w:trPr>
          <w:trHeight w:val="543"/>
        </w:trPr>
        <w:tc>
          <w:tcPr>
            <w:tcW w:w="1234" w:type="dxa"/>
            <w:tcBorders>
              <w:top w:val="nil"/>
              <w:bottom w:val="single" w:sz="12" w:space="0" w:color="auto"/>
            </w:tcBorders>
            <w:vAlign w:val="center"/>
          </w:tcPr>
          <w:p w:rsidR="006C0709" w:rsidRPr="002F6ABC" w:rsidRDefault="006C0709" w:rsidP="002F6ABC">
            <w:pPr>
              <w:rPr>
                <w:rFonts w:ascii="Times New Roman"/>
                <w:sz w:val="22"/>
                <w:szCs w:val="22"/>
              </w:rPr>
            </w:pPr>
          </w:p>
        </w:tc>
        <w:tc>
          <w:tcPr>
            <w:tcW w:w="652" w:type="dxa"/>
            <w:tcBorders>
              <w:top w:val="single" w:sz="2"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2004</w:t>
            </w:r>
          </w:p>
        </w:tc>
        <w:tc>
          <w:tcPr>
            <w:tcW w:w="652" w:type="dxa"/>
            <w:tcBorders>
              <w:top w:val="single" w:sz="2"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2005</w:t>
            </w:r>
          </w:p>
        </w:tc>
        <w:tc>
          <w:tcPr>
            <w:tcW w:w="751" w:type="dxa"/>
            <w:tcBorders>
              <w:top w:val="single" w:sz="2"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2006</w:t>
            </w:r>
          </w:p>
        </w:tc>
        <w:tc>
          <w:tcPr>
            <w:tcW w:w="708" w:type="dxa"/>
            <w:tcBorders>
              <w:top w:val="single" w:sz="2"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2007</w:t>
            </w:r>
          </w:p>
        </w:tc>
        <w:tc>
          <w:tcPr>
            <w:tcW w:w="851" w:type="dxa"/>
            <w:tcBorders>
              <w:top w:val="single" w:sz="2" w:space="0" w:color="auto"/>
              <w:bottom w:val="single" w:sz="12" w:space="0" w:color="auto"/>
            </w:tcBorders>
          </w:tcPr>
          <w:p w:rsidR="006C0709" w:rsidRPr="002F6ABC" w:rsidRDefault="006C0709" w:rsidP="002F6ABC">
            <w:pPr>
              <w:jc w:val="center"/>
              <w:rPr>
                <w:rFonts w:ascii="Times New Roman"/>
                <w:sz w:val="22"/>
                <w:szCs w:val="22"/>
              </w:rPr>
            </w:pPr>
            <w:r w:rsidRPr="002F6ABC">
              <w:rPr>
                <w:rFonts w:ascii="Times New Roman"/>
                <w:sz w:val="22"/>
                <w:szCs w:val="22"/>
              </w:rPr>
              <w:t>Pooled</w:t>
            </w:r>
          </w:p>
        </w:tc>
        <w:tc>
          <w:tcPr>
            <w:tcW w:w="142" w:type="dxa"/>
            <w:tcBorders>
              <w:top w:val="nil"/>
              <w:bottom w:val="single" w:sz="12" w:space="0" w:color="auto"/>
            </w:tcBorders>
            <w:vAlign w:val="center"/>
          </w:tcPr>
          <w:p w:rsidR="006C0709" w:rsidRPr="002F6ABC" w:rsidRDefault="006C0709" w:rsidP="002F6ABC">
            <w:pPr>
              <w:jc w:val="center"/>
              <w:rPr>
                <w:rFonts w:ascii="Times New Roman"/>
                <w:sz w:val="22"/>
                <w:szCs w:val="22"/>
              </w:rPr>
            </w:pPr>
          </w:p>
        </w:tc>
        <w:tc>
          <w:tcPr>
            <w:tcW w:w="708" w:type="dxa"/>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2004</w:t>
            </w:r>
          </w:p>
        </w:tc>
        <w:tc>
          <w:tcPr>
            <w:tcW w:w="709" w:type="dxa"/>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2005</w:t>
            </w:r>
          </w:p>
        </w:tc>
        <w:tc>
          <w:tcPr>
            <w:tcW w:w="709" w:type="dxa"/>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2006</w:t>
            </w:r>
          </w:p>
        </w:tc>
        <w:tc>
          <w:tcPr>
            <w:tcW w:w="709" w:type="dxa"/>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2007</w:t>
            </w:r>
          </w:p>
        </w:tc>
        <w:tc>
          <w:tcPr>
            <w:tcW w:w="992" w:type="dxa"/>
            <w:tcBorders>
              <w:top w:val="single" w:sz="8" w:space="0" w:color="auto"/>
              <w:bottom w:val="single" w:sz="12" w:space="0" w:color="auto"/>
            </w:tcBorders>
          </w:tcPr>
          <w:p w:rsidR="006C0709" w:rsidRPr="002F6ABC" w:rsidRDefault="006C0709" w:rsidP="002F6ABC">
            <w:pPr>
              <w:jc w:val="center"/>
              <w:rPr>
                <w:rFonts w:ascii="Times New Roman"/>
                <w:sz w:val="22"/>
                <w:szCs w:val="22"/>
              </w:rPr>
            </w:pPr>
            <w:r w:rsidRPr="002F6ABC">
              <w:rPr>
                <w:rFonts w:ascii="Times New Roman"/>
                <w:sz w:val="22"/>
                <w:szCs w:val="22"/>
              </w:rPr>
              <w:t>Pooled</w:t>
            </w:r>
          </w:p>
        </w:tc>
      </w:tr>
      <w:tr w:rsidR="006C0709" w:rsidRPr="002F6ABC" w:rsidTr="000F7A9B">
        <w:trPr>
          <w:trHeight w:val="542"/>
        </w:trPr>
        <w:tc>
          <w:tcPr>
            <w:tcW w:w="1234" w:type="dxa"/>
            <w:tcBorders>
              <w:top w:val="single" w:sz="12" w:space="0" w:color="auto"/>
              <w:bottom w:val="nil"/>
            </w:tcBorders>
            <w:vAlign w:val="center"/>
          </w:tcPr>
          <w:p w:rsidR="006C0709" w:rsidRPr="002F6ABC" w:rsidRDefault="006C0709" w:rsidP="002F6ABC">
            <w:pPr>
              <w:jc w:val="center"/>
              <w:rPr>
                <w:rFonts w:ascii="Times New Roman"/>
                <w:sz w:val="22"/>
                <w:szCs w:val="22"/>
              </w:rPr>
            </w:pPr>
            <w:r w:rsidRPr="002F6ABC">
              <w:rPr>
                <w:rFonts w:ascii="Times New Roman" w:eastAsia="½Å¸íÁ¶"/>
                <w:i/>
                <w:snapToGrid w:val="0"/>
                <w:sz w:val="22"/>
                <w:szCs w:val="22"/>
              </w:rPr>
              <w:sym w:font="Symbol" w:char="F079"/>
            </w:r>
            <w:r w:rsidRPr="002F6ABC">
              <w:rPr>
                <w:rFonts w:ascii="Times New Roman"/>
                <w:i/>
                <w:sz w:val="22"/>
                <w:szCs w:val="22"/>
                <w:vertAlign w:val="subscript"/>
              </w:rPr>
              <w:t>m</w:t>
            </w:r>
            <w:r w:rsidRPr="002F6ABC">
              <w:rPr>
                <w:rFonts w:ascii="Times New Roman"/>
                <w:sz w:val="22"/>
                <w:szCs w:val="22"/>
              </w:rPr>
              <w:t xml:space="preserve"> &amp; </w:t>
            </w:r>
            <w:r w:rsidRPr="002F6ABC">
              <w:rPr>
                <w:rFonts w:ascii="Times New Roman" w:eastAsia="½Å¸íÁ¶"/>
                <w:i/>
                <w:snapToGrid w:val="0"/>
                <w:sz w:val="22"/>
                <w:szCs w:val="22"/>
              </w:rPr>
              <w:sym w:font="Symbol" w:char="F079"/>
            </w:r>
            <w:r w:rsidRPr="002F6ABC">
              <w:rPr>
                <w:rFonts w:ascii="Times New Roman"/>
                <w:i/>
                <w:sz w:val="22"/>
                <w:szCs w:val="22"/>
                <w:vertAlign w:val="subscript"/>
              </w:rPr>
              <w:t>p</w:t>
            </w:r>
            <w:r w:rsidRPr="002F6ABC">
              <w:rPr>
                <w:rFonts w:ascii="Times New Roman"/>
                <w:i/>
                <w:sz w:val="22"/>
                <w:szCs w:val="22"/>
              </w:rPr>
              <w:t xml:space="preserve"> *</w:t>
            </w:r>
          </w:p>
        </w:tc>
        <w:tc>
          <w:tcPr>
            <w:tcW w:w="652"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1.270 </w:t>
            </w:r>
          </w:p>
        </w:tc>
        <w:tc>
          <w:tcPr>
            <w:tcW w:w="652"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1.256 </w:t>
            </w:r>
          </w:p>
        </w:tc>
        <w:tc>
          <w:tcPr>
            <w:tcW w:w="751"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1.554 </w:t>
            </w:r>
          </w:p>
        </w:tc>
        <w:tc>
          <w:tcPr>
            <w:tcW w:w="708"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2.140 </w:t>
            </w:r>
          </w:p>
        </w:tc>
        <w:tc>
          <w:tcPr>
            <w:tcW w:w="851"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1.214 </w:t>
            </w:r>
          </w:p>
        </w:tc>
        <w:tc>
          <w:tcPr>
            <w:tcW w:w="142" w:type="dxa"/>
            <w:tcBorders>
              <w:top w:val="single" w:sz="12" w:space="0" w:color="auto"/>
              <w:bottom w:val="nil"/>
            </w:tcBorders>
            <w:vAlign w:val="center"/>
          </w:tcPr>
          <w:p w:rsidR="006C0709" w:rsidRPr="002F6ABC" w:rsidRDefault="006C0709" w:rsidP="002F6ABC">
            <w:pPr>
              <w:jc w:val="center"/>
              <w:rPr>
                <w:rFonts w:ascii="Times New Roman"/>
                <w:sz w:val="22"/>
                <w:szCs w:val="22"/>
              </w:rPr>
            </w:pPr>
          </w:p>
        </w:tc>
        <w:tc>
          <w:tcPr>
            <w:tcW w:w="708"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1.264 </w:t>
            </w:r>
          </w:p>
        </w:tc>
        <w:tc>
          <w:tcPr>
            <w:tcW w:w="709"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1.232 </w:t>
            </w:r>
          </w:p>
        </w:tc>
        <w:tc>
          <w:tcPr>
            <w:tcW w:w="709"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1.328 </w:t>
            </w:r>
          </w:p>
        </w:tc>
        <w:tc>
          <w:tcPr>
            <w:tcW w:w="709"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1.816 </w:t>
            </w:r>
          </w:p>
        </w:tc>
        <w:tc>
          <w:tcPr>
            <w:tcW w:w="992" w:type="dxa"/>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1.283 </w:t>
            </w:r>
          </w:p>
        </w:tc>
      </w:tr>
      <w:tr w:rsidR="006C0709" w:rsidRPr="002F6ABC" w:rsidTr="000F7A9B">
        <w:trPr>
          <w:trHeight w:val="543"/>
        </w:trPr>
        <w:tc>
          <w:tcPr>
            <w:tcW w:w="1234" w:type="dxa"/>
            <w:tcBorders>
              <w:top w:val="nil"/>
              <w:bottom w:val="nil"/>
            </w:tcBorders>
            <w:vAlign w:val="center"/>
          </w:tcPr>
          <w:p w:rsidR="006C0709" w:rsidRPr="002F6ABC" w:rsidRDefault="006C0709" w:rsidP="002F6ABC">
            <w:pPr>
              <w:jc w:val="center"/>
              <w:rPr>
                <w:rFonts w:ascii="Times New Roman"/>
                <w:i/>
                <w:sz w:val="22"/>
                <w:szCs w:val="22"/>
              </w:rPr>
            </w:pPr>
            <w:r w:rsidRPr="002F6ABC">
              <w:rPr>
                <w:rFonts w:ascii="Times New Roman"/>
                <w:i/>
                <w:sz w:val="22"/>
                <w:szCs w:val="22"/>
              </w:rPr>
              <w:t>N</w:t>
            </w:r>
            <w:r w:rsidRPr="002F6ABC">
              <w:rPr>
                <w:rFonts w:ascii="Times New Roman"/>
                <w:i/>
                <w:sz w:val="22"/>
                <w:szCs w:val="22"/>
                <w:vertAlign w:val="subscript"/>
              </w:rPr>
              <w:t>e</w:t>
            </w:r>
            <w:r w:rsidRPr="002F6ABC">
              <w:rPr>
                <w:rFonts w:ascii="Times New Roman"/>
                <w:sz w:val="22"/>
                <w:szCs w:val="22"/>
                <w:vertAlign w:val="subscript"/>
              </w:rPr>
              <w:t>(</w:t>
            </w:r>
            <w:r w:rsidRPr="002F6ABC">
              <w:rPr>
                <w:rFonts w:ascii="Times New Roman"/>
                <w:i/>
                <w:sz w:val="22"/>
                <w:szCs w:val="22"/>
                <w:vertAlign w:val="subscript"/>
              </w:rPr>
              <w:t>m</w:t>
            </w:r>
            <w:r w:rsidRPr="002F6ABC">
              <w:rPr>
                <w:rFonts w:ascii="Times New Roman"/>
                <w:sz w:val="22"/>
                <w:szCs w:val="22"/>
                <w:vertAlign w:val="subscript"/>
              </w:rPr>
              <w:t>)</w:t>
            </w:r>
            <w:r w:rsidRPr="002F6ABC">
              <w:rPr>
                <w:rFonts w:ascii="Times New Roman"/>
                <w:sz w:val="22"/>
                <w:szCs w:val="22"/>
              </w:rPr>
              <w:t xml:space="preserve"> &amp; </w:t>
            </w:r>
            <w:r w:rsidRPr="002F6ABC">
              <w:rPr>
                <w:rFonts w:ascii="Times New Roman"/>
                <w:i/>
                <w:sz w:val="22"/>
                <w:szCs w:val="22"/>
              </w:rPr>
              <w:t>N</w:t>
            </w:r>
            <w:r w:rsidRPr="002F6ABC">
              <w:rPr>
                <w:rFonts w:ascii="Times New Roman"/>
                <w:i/>
                <w:sz w:val="22"/>
                <w:szCs w:val="22"/>
                <w:vertAlign w:val="subscript"/>
              </w:rPr>
              <w:t>e</w:t>
            </w:r>
            <w:r w:rsidRPr="002F6ABC">
              <w:rPr>
                <w:rFonts w:ascii="Times New Roman"/>
                <w:sz w:val="22"/>
                <w:szCs w:val="22"/>
                <w:vertAlign w:val="subscript"/>
              </w:rPr>
              <w:t>(</w:t>
            </w:r>
            <w:r w:rsidRPr="002F6ABC">
              <w:rPr>
                <w:rFonts w:ascii="Times New Roman"/>
                <w:i/>
                <w:sz w:val="22"/>
                <w:szCs w:val="22"/>
                <w:vertAlign w:val="subscript"/>
              </w:rPr>
              <w:t>p</w:t>
            </w:r>
            <w:r w:rsidRPr="002F6ABC">
              <w:rPr>
                <w:rFonts w:ascii="Times New Roman"/>
                <w:sz w:val="22"/>
                <w:szCs w:val="22"/>
                <w:vertAlign w:val="subscript"/>
              </w:rPr>
              <w:t>)</w:t>
            </w:r>
          </w:p>
        </w:tc>
        <w:tc>
          <w:tcPr>
            <w:tcW w:w="652"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16.5 </w:t>
            </w:r>
          </w:p>
        </w:tc>
        <w:tc>
          <w:tcPr>
            <w:tcW w:w="652"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16.7 </w:t>
            </w:r>
          </w:p>
        </w:tc>
        <w:tc>
          <w:tcPr>
            <w:tcW w:w="751"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13.5 </w:t>
            </w:r>
          </w:p>
        </w:tc>
        <w:tc>
          <w:tcPr>
            <w:tcW w:w="708"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9.8 </w:t>
            </w:r>
          </w:p>
        </w:tc>
        <w:tc>
          <w:tcPr>
            <w:tcW w:w="851"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17.3 </w:t>
            </w:r>
          </w:p>
        </w:tc>
        <w:tc>
          <w:tcPr>
            <w:tcW w:w="142" w:type="dxa"/>
            <w:tcBorders>
              <w:top w:val="nil"/>
              <w:bottom w:val="nil"/>
            </w:tcBorders>
            <w:vAlign w:val="center"/>
          </w:tcPr>
          <w:p w:rsidR="006C0709" w:rsidRPr="002F6ABC" w:rsidRDefault="006C0709" w:rsidP="002F6ABC">
            <w:pPr>
              <w:jc w:val="center"/>
              <w:rPr>
                <w:rFonts w:ascii="Times New Roman"/>
                <w:sz w:val="22"/>
                <w:szCs w:val="22"/>
                <w:lang w:val="sv-SE"/>
              </w:rPr>
            </w:pPr>
          </w:p>
        </w:tc>
        <w:tc>
          <w:tcPr>
            <w:tcW w:w="708"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21.4 </w:t>
            </w:r>
          </w:p>
        </w:tc>
        <w:tc>
          <w:tcPr>
            <w:tcW w:w="709"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21.9 </w:t>
            </w:r>
          </w:p>
        </w:tc>
        <w:tc>
          <w:tcPr>
            <w:tcW w:w="709"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20.3 </w:t>
            </w:r>
          </w:p>
        </w:tc>
        <w:tc>
          <w:tcPr>
            <w:tcW w:w="709"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14.9 </w:t>
            </w:r>
          </w:p>
        </w:tc>
        <w:tc>
          <w:tcPr>
            <w:tcW w:w="992" w:type="dxa"/>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21.0 </w:t>
            </w:r>
          </w:p>
        </w:tc>
      </w:tr>
      <w:tr w:rsidR="006C0709" w:rsidRPr="002F6ABC" w:rsidTr="000F7A9B">
        <w:trPr>
          <w:trHeight w:val="543"/>
        </w:trPr>
        <w:tc>
          <w:tcPr>
            <w:tcW w:w="1234" w:type="dxa"/>
            <w:tcBorders>
              <w:top w:val="nil"/>
              <w:bottom w:val="single" w:sz="8" w:space="0" w:color="auto"/>
            </w:tcBorders>
            <w:vAlign w:val="center"/>
          </w:tcPr>
          <w:p w:rsidR="006C0709" w:rsidRPr="002F6ABC" w:rsidRDefault="006C0709" w:rsidP="002F6ABC">
            <w:pPr>
              <w:jc w:val="center"/>
              <w:rPr>
                <w:rFonts w:ascii="Times New Roman"/>
                <w:sz w:val="22"/>
                <w:szCs w:val="22"/>
              </w:rPr>
            </w:pPr>
            <w:r w:rsidRPr="002F6ABC">
              <w:rPr>
                <w:rFonts w:ascii="Times New Roman"/>
                <w:i/>
                <w:sz w:val="22"/>
                <w:szCs w:val="22"/>
                <w:lang w:val="sv-SE"/>
              </w:rPr>
              <w:t>N</w:t>
            </w:r>
            <w:r w:rsidRPr="002F6ABC">
              <w:rPr>
                <w:rFonts w:ascii="Times New Roman"/>
                <w:i/>
                <w:sz w:val="22"/>
                <w:szCs w:val="22"/>
                <w:vertAlign w:val="subscript"/>
                <w:lang w:val="sv-SE"/>
              </w:rPr>
              <w:t>r</w:t>
            </w:r>
            <w:r w:rsidRPr="002F6ABC">
              <w:rPr>
                <w:rFonts w:ascii="Times New Roman"/>
                <w:sz w:val="22"/>
                <w:szCs w:val="22"/>
                <w:vertAlign w:val="subscript"/>
                <w:lang w:val="sv-SE"/>
              </w:rPr>
              <w:t>(</w:t>
            </w:r>
            <w:r w:rsidRPr="002F6ABC">
              <w:rPr>
                <w:rFonts w:ascii="Times New Roman"/>
                <w:i/>
                <w:sz w:val="22"/>
                <w:szCs w:val="22"/>
                <w:vertAlign w:val="subscript"/>
                <w:lang w:val="sv-SE"/>
              </w:rPr>
              <w:t>m</w:t>
            </w:r>
            <w:r w:rsidRPr="002F6ABC">
              <w:rPr>
                <w:rFonts w:ascii="Times New Roman"/>
                <w:sz w:val="22"/>
                <w:szCs w:val="22"/>
                <w:vertAlign w:val="subscript"/>
                <w:lang w:val="sv-SE"/>
              </w:rPr>
              <w:t>)</w:t>
            </w:r>
            <w:r w:rsidRPr="002F6ABC">
              <w:rPr>
                <w:rFonts w:ascii="Times New Roman"/>
                <w:sz w:val="22"/>
                <w:szCs w:val="22"/>
                <w:lang w:val="sv-SE"/>
              </w:rPr>
              <w:t xml:space="preserve"> &amp; </w:t>
            </w:r>
            <w:r w:rsidRPr="002F6ABC">
              <w:rPr>
                <w:rFonts w:ascii="Times New Roman"/>
                <w:i/>
                <w:sz w:val="22"/>
                <w:szCs w:val="22"/>
                <w:lang w:val="sv-SE"/>
              </w:rPr>
              <w:t>N</w:t>
            </w:r>
            <w:r w:rsidRPr="002F6ABC">
              <w:rPr>
                <w:rFonts w:ascii="Times New Roman"/>
                <w:i/>
                <w:sz w:val="22"/>
                <w:szCs w:val="22"/>
                <w:vertAlign w:val="subscript"/>
                <w:lang w:val="sv-SE"/>
              </w:rPr>
              <w:t>r</w:t>
            </w:r>
            <w:r w:rsidRPr="002F6ABC">
              <w:rPr>
                <w:rFonts w:ascii="Times New Roman"/>
                <w:sz w:val="22"/>
                <w:szCs w:val="22"/>
                <w:vertAlign w:val="subscript"/>
                <w:lang w:val="sv-SE"/>
              </w:rPr>
              <w:t>(</w:t>
            </w:r>
            <w:r w:rsidRPr="002F6ABC">
              <w:rPr>
                <w:rFonts w:ascii="Times New Roman"/>
                <w:i/>
                <w:sz w:val="22"/>
                <w:szCs w:val="22"/>
                <w:vertAlign w:val="subscript"/>
                <w:lang w:val="sv-SE"/>
              </w:rPr>
              <w:t>p</w:t>
            </w:r>
            <w:r w:rsidRPr="002F6ABC">
              <w:rPr>
                <w:rFonts w:ascii="Times New Roman"/>
                <w:sz w:val="22"/>
                <w:szCs w:val="22"/>
                <w:vertAlign w:val="subscript"/>
                <w:lang w:val="sv-SE"/>
              </w:rPr>
              <w:t>)</w:t>
            </w:r>
          </w:p>
        </w:tc>
        <w:tc>
          <w:tcPr>
            <w:tcW w:w="652"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0.79 </w:t>
            </w:r>
          </w:p>
        </w:tc>
        <w:tc>
          <w:tcPr>
            <w:tcW w:w="652"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0.80 </w:t>
            </w:r>
          </w:p>
        </w:tc>
        <w:tc>
          <w:tcPr>
            <w:tcW w:w="751"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0.64 </w:t>
            </w:r>
          </w:p>
        </w:tc>
        <w:tc>
          <w:tcPr>
            <w:tcW w:w="708"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0.47 </w:t>
            </w:r>
          </w:p>
        </w:tc>
        <w:tc>
          <w:tcPr>
            <w:tcW w:w="851"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0.82 </w:t>
            </w:r>
          </w:p>
        </w:tc>
        <w:tc>
          <w:tcPr>
            <w:tcW w:w="142" w:type="dxa"/>
            <w:tcBorders>
              <w:top w:val="nil"/>
              <w:bottom w:val="single" w:sz="8" w:space="0" w:color="auto"/>
            </w:tcBorders>
            <w:vAlign w:val="center"/>
          </w:tcPr>
          <w:p w:rsidR="006C0709" w:rsidRPr="002F6ABC" w:rsidRDefault="006C0709" w:rsidP="002F6ABC">
            <w:pPr>
              <w:jc w:val="center"/>
              <w:rPr>
                <w:rFonts w:ascii="Times New Roman"/>
                <w:sz w:val="22"/>
                <w:szCs w:val="22"/>
              </w:rPr>
            </w:pPr>
          </w:p>
        </w:tc>
        <w:tc>
          <w:tcPr>
            <w:tcW w:w="708"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0.79 </w:t>
            </w:r>
          </w:p>
        </w:tc>
        <w:tc>
          <w:tcPr>
            <w:tcW w:w="709"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0.81 </w:t>
            </w:r>
          </w:p>
        </w:tc>
        <w:tc>
          <w:tcPr>
            <w:tcW w:w="709"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0.75 </w:t>
            </w:r>
          </w:p>
        </w:tc>
        <w:tc>
          <w:tcPr>
            <w:tcW w:w="709"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0.55 </w:t>
            </w:r>
          </w:p>
        </w:tc>
        <w:tc>
          <w:tcPr>
            <w:tcW w:w="992" w:type="dxa"/>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0.78 </w:t>
            </w:r>
          </w:p>
        </w:tc>
      </w:tr>
    </w:tbl>
    <w:p w:rsidR="006C0709" w:rsidRPr="002F6ABC" w:rsidRDefault="006C0709" w:rsidP="002F6ABC">
      <w:pPr>
        <w:rPr>
          <w:rFonts w:ascii="Times New Roman"/>
          <w:sz w:val="22"/>
          <w:szCs w:val="22"/>
        </w:rPr>
      </w:pPr>
      <w:r w:rsidRPr="002F6ABC">
        <w:rPr>
          <w:rFonts w:ascii="Times New Roman"/>
          <w:sz w:val="22"/>
          <w:szCs w:val="22"/>
        </w:rPr>
        <w:t xml:space="preserve">* </w:t>
      </w:r>
      <w:r w:rsidRPr="002F6ABC">
        <w:rPr>
          <w:rFonts w:ascii="Times New Roman"/>
          <w:i/>
          <w:sz w:val="22"/>
          <w:szCs w:val="22"/>
        </w:rPr>
        <w:t>m</w:t>
      </w:r>
      <w:r w:rsidRPr="002F6ABC">
        <w:rPr>
          <w:rFonts w:ascii="Times New Roman"/>
          <w:sz w:val="22"/>
          <w:szCs w:val="22"/>
        </w:rPr>
        <w:t xml:space="preserve"> and </w:t>
      </w:r>
      <w:r w:rsidRPr="002F6ABC">
        <w:rPr>
          <w:rFonts w:ascii="Times New Roman"/>
          <w:i/>
          <w:sz w:val="22"/>
          <w:szCs w:val="22"/>
        </w:rPr>
        <w:t>p</w:t>
      </w:r>
      <w:r w:rsidRPr="002F6ABC">
        <w:rPr>
          <w:rFonts w:ascii="Times New Roman"/>
          <w:sz w:val="22"/>
          <w:szCs w:val="22"/>
        </w:rPr>
        <w:t xml:space="preserve"> represent maternal and paternal parents, respectively.</w:t>
      </w:r>
    </w:p>
    <w:p w:rsidR="006C0709" w:rsidRPr="002F6ABC" w:rsidRDefault="006C0709" w:rsidP="002F6ABC">
      <w:pPr>
        <w:rPr>
          <w:rFonts w:ascii="Times New Roman"/>
          <w:sz w:val="22"/>
          <w:szCs w:val="22"/>
        </w:rPr>
      </w:pPr>
    </w:p>
    <w:p w:rsidR="006C0709" w:rsidRDefault="006C0709" w:rsidP="002F6ABC">
      <w:pPr>
        <w:rPr>
          <w:rFonts w:ascii="Times New Roman"/>
          <w:sz w:val="22"/>
          <w:szCs w:val="22"/>
        </w:rPr>
      </w:pPr>
    </w:p>
    <w:p w:rsidR="009530CE" w:rsidRPr="002F6ABC" w:rsidRDefault="009530CE" w:rsidP="002F6ABC">
      <w:pPr>
        <w:rPr>
          <w:rFonts w:ascii="Times New Roman"/>
          <w:sz w:val="22"/>
          <w:szCs w:val="22"/>
        </w:rPr>
      </w:pPr>
    </w:p>
    <w:p w:rsidR="009530CE" w:rsidRDefault="009530CE" w:rsidP="002F6ABC">
      <w:pPr>
        <w:rPr>
          <w:rFonts w:ascii="Times New Roman"/>
          <w:b/>
          <w:sz w:val="22"/>
          <w:szCs w:val="22"/>
        </w:rPr>
      </w:pPr>
    </w:p>
    <w:p w:rsidR="006C0709" w:rsidRPr="002F6ABC" w:rsidRDefault="006C0709" w:rsidP="002F6ABC">
      <w:pPr>
        <w:rPr>
          <w:rFonts w:ascii="Times New Roman" w:eastAsia="½Å¸íÁ¶"/>
          <w:sz w:val="22"/>
          <w:szCs w:val="22"/>
        </w:rPr>
      </w:pPr>
      <w:r w:rsidRPr="002F6ABC">
        <w:rPr>
          <w:rFonts w:ascii="Times New Roman"/>
          <w:b/>
          <w:sz w:val="22"/>
          <w:szCs w:val="22"/>
        </w:rPr>
        <w:t>Table 3.</w:t>
      </w:r>
      <w:r w:rsidRPr="002F6ABC">
        <w:rPr>
          <w:rFonts w:ascii="Times New Roman"/>
          <w:sz w:val="22"/>
          <w:szCs w:val="22"/>
        </w:rPr>
        <w:t xml:space="preserve"> Sibling coefficient (</w:t>
      </w:r>
      <w:r w:rsidRPr="002F6ABC">
        <w:rPr>
          <w:rFonts w:ascii="Times New Roman"/>
          <w:sz w:val="22"/>
          <w:szCs w:val="22"/>
        </w:rPr>
        <w:sym w:font="Symbol" w:char="F059"/>
      </w:r>
      <w:r w:rsidRPr="002F6ABC">
        <w:rPr>
          <w:rFonts w:ascii="Times New Roman"/>
          <w:sz w:val="22"/>
          <w:szCs w:val="22"/>
        </w:rPr>
        <w:t>), clonal effective population size [</w:t>
      </w:r>
      <w:r w:rsidRPr="002F6ABC">
        <w:rPr>
          <w:rFonts w:ascii="Times New Roman"/>
          <w:i/>
          <w:sz w:val="22"/>
          <w:szCs w:val="22"/>
        </w:rPr>
        <w:t>N</w:t>
      </w:r>
      <w:r w:rsidRPr="002F6ABC">
        <w:rPr>
          <w:rFonts w:ascii="Times New Roman"/>
          <w:i/>
          <w:sz w:val="22"/>
          <w:szCs w:val="22"/>
          <w:vertAlign w:val="subscript"/>
        </w:rPr>
        <w:t>e</w:t>
      </w:r>
      <w:r w:rsidRPr="002F6ABC">
        <w:rPr>
          <w:rFonts w:ascii="Times New Roman"/>
          <w:iCs/>
          <w:sz w:val="22"/>
          <w:szCs w:val="22"/>
          <w:vertAlign w:val="superscript"/>
        </w:rPr>
        <w:t>(</w:t>
      </w:r>
      <w:r w:rsidRPr="002F6ABC">
        <w:rPr>
          <w:rFonts w:ascii="Times New Roman"/>
          <w:i/>
          <w:sz w:val="22"/>
          <w:szCs w:val="22"/>
          <w:vertAlign w:val="superscript"/>
        </w:rPr>
        <w:t>c</w:t>
      </w:r>
      <w:r w:rsidRPr="002F6ABC">
        <w:rPr>
          <w:rFonts w:ascii="Times New Roman"/>
          <w:b/>
          <w:bCs/>
          <w:iCs/>
          <w:sz w:val="22"/>
          <w:szCs w:val="22"/>
          <w:vertAlign w:val="superscript"/>
        </w:rPr>
        <w:t>)</w:t>
      </w:r>
      <w:r w:rsidRPr="002F6ABC">
        <w:rPr>
          <w:rFonts w:ascii="Times New Roman"/>
          <w:sz w:val="22"/>
          <w:szCs w:val="22"/>
        </w:rPr>
        <w:t>] and relative effective size (</w:t>
      </w:r>
      <w:r w:rsidRPr="002F6ABC">
        <w:rPr>
          <w:rFonts w:ascii="Times New Roman"/>
          <w:i/>
          <w:sz w:val="22"/>
          <w:szCs w:val="22"/>
        </w:rPr>
        <w:t>N</w:t>
      </w:r>
      <w:r w:rsidRPr="002F6ABC">
        <w:rPr>
          <w:rFonts w:ascii="Times New Roman"/>
          <w:i/>
          <w:sz w:val="22"/>
          <w:szCs w:val="22"/>
          <w:vertAlign w:val="subscript"/>
        </w:rPr>
        <w:t>r</w:t>
      </w:r>
      <w:r w:rsidRPr="002F6ABC">
        <w:rPr>
          <w:rFonts w:ascii="Times New Roman"/>
          <w:sz w:val="22"/>
          <w:szCs w:val="22"/>
        </w:rPr>
        <w:t xml:space="preserve">) for gene pool over four successive years </w:t>
      </w:r>
      <w:r w:rsidRPr="002F6ABC">
        <w:rPr>
          <w:rFonts w:ascii="Times New Roman" w:eastAsia="½Å¸íÁ¶"/>
          <w:sz w:val="22"/>
          <w:szCs w:val="22"/>
        </w:rPr>
        <w:t>in the case where both fertilities vary and maternal fertility was kept constant. Gene migration was set to be</w:t>
      </w:r>
      <w:r w:rsidRPr="002F6ABC">
        <w:rPr>
          <w:rFonts w:ascii="Times New Roman"/>
          <w:sz w:val="22"/>
          <w:szCs w:val="22"/>
        </w:rPr>
        <w:t xml:space="preserve"> 0.15.</w:t>
      </w:r>
    </w:p>
    <w:tbl>
      <w:tblPr>
        <w:tblW w:w="8773" w:type="dxa"/>
        <w:tblInd w:w="28" w:type="dxa"/>
        <w:tblBorders>
          <w:top w:val="single" w:sz="4" w:space="0" w:color="auto"/>
          <w:bottom w:val="single" w:sz="4" w:space="0" w:color="auto"/>
          <w:insideH w:val="single" w:sz="4" w:space="0" w:color="auto"/>
        </w:tblBorders>
        <w:tblCellMar>
          <w:left w:w="28" w:type="dxa"/>
          <w:right w:w="28" w:type="dxa"/>
        </w:tblCellMar>
        <w:tblLook w:val="0000"/>
      </w:tblPr>
      <w:tblGrid>
        <w:gridCol w:w="421"/>
        <w:gridCol w:w="755"/>
        <w:gridCol w:w="756"/>
        <w:gridCol w:w="756"/>
        <w:gridCol w:w="756"/>
        <w:gridCol w:w="668"/>
        <w:gridCol w:w="62"/>
        <w:gridCol w:w="969"/>
        <w:gridCol w:w="969"/>
        <w:gridCol w:w="969"/>
        <w:gridCol w:w="969"/>
        <w:gridCol w:w="723"/>
      </w:tblGrid>
      <w:tr w:rsidR="006C0709" w:rsidRPr="002F6ABC" w:rsidTr="000F7A9B">
        <w:trPr>
          <w:cantSplit/>
          <w:trHeight w:val="542"/>
        </w:trPr>
        <w:tc>
          <w:tcPr>
            <w:tcW w:w="0" w:type="auto"/>
            <w:tcBorders>
              <w:top w:val="single" w:sz="8" w:space="0" w:color="auto"/>
              <w:bottom w:val="nil"/>
            </w:tcBorders>
            <w:vAlign w:val="center"/>
          </w:tcPr>
          <w:p w:rsidR="006C0709" w:rsidRPr="002F6ABC" w:rsidRDefault="006C0709" w:rsidP="002F6ABC">
            <w:pPr>
              <w:rPr>
                <w:rFonts w:ascii="Times New Roman"/>
                <w:sz w:val="22"/>
                <w:szCs w:val="22"/>
              </w:rPr>
            </w:pPr>
          </w:p>
        </w:tc>
        <w:tc>
          <w:tcPr>
            <w:tcW w:w="0" w:type="auto"/>
            <w:gridSpan w:val="4"/>
            <w:tcBorders>
              <w:top w:val="single" w:sz="8" w:space="0" w:color="auto"/>
              <w:bottom w:val="single" w:sz="8"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Maternal and paternal fertility vary</w:t>
            </w:r>
          </w:p>
        </w:tc>
        <w:tc>
          <w:tcPr>
            <w:tcW w:w="0" w:type="auto"/>
            <w:tcBorders>
              <w:top w:val="single" w:sz="8" w:space="0" w:color="auto"/>
              <w:bottom w:val="nil"/>
            </w:tcBorders>
          </w:tcPr>
          <w:p w:rsidR="006C0709" w:rsidRPr="002F6ABC" w:rsidRDefault="006C0709" w:rsidP="002F6ABC">
            <w:pPr>
              <w:jc w:val="center"/>
              <w:rPr>
                <w:rFonts w:ascii="Times New Roman"/>
                <w:sz w:val="22"/>
                <w:szCs w:val="22"/>
              </w:rPr>
            </w:pPr>
          </w:p>
        </w:tc>
        <w:tc>
          <w:tcPr>
            <w:tcW w:w="0" w:type="auto"/>
            <w:tcBorders>
              <w:top w:val="single" w:sz="8" w:space="0" w:color="auto"/>
              <w:bottom w:val="nil"/>
            </w:tcBorders>
            <w:vAlign w:val="center"/>
          </w:tcPr>
          <w:p w:rsidR="006C0709" w:rsidRPr="002F6ABC" w:rsidRDefault="006C0709" w:rsidP="002F6ABC">
            <w:pPr>
              <w:jc w:val="center"/>
              <w:rPr>
                <w:rFonts w:ascii="Times New Roman"/>
                <w:sz w:val="22"/>
                <w:szCs w:val="22"/>
              </w:rPr>
            </w:pPr>
          </w:p>
        </w:tc>
        <w:tc>
          <w:tcPr>
            <w:tcW w:w="0" w:type="auto"/>
            <w:gridSpan w:val="4"/>
            <w:tcBorders>
              <w:top w:val="single" w:sz="8" w:space="0" w:color="auto"/>
              <w:bottom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Maternal fertility constant (equal seed harvest)</w:t>
            </w:r>
          </w:p>
        </w:tc>
        <w:tc>
          <w:tcPr>
            <w:tcW w:w="723" w:type="dxa"/>
            <w:tcBorders>
              <w:top w:val="single" w:sz="8" w:space="0" w:color="auto"/>
              <w:bottom w:val="nil"/>
            </w:tcBorders>
          </w:tcPr>
          <w:p w:rsidR="006C0709" w:rsidRPr="002F6ABC" w:rsidRDefault="006C0709" w:rsidP="002F6ABC">
            <w:pPr>
              <w:jc w:val="center"/>
              <w:rPr>
                <w:rFonts w:ascii="Times New Roman"/>
                <w:sz w:val="22"/>
                <w:szCs w:val="22"/>
              </w:rPr>
            </w:pPr>
          </w:p>
        </w:tc>
      </w:tr>
      <w:tr w:rsidR="006C0709" w:rsidRPr="002F6ABC" w:rsidTr="000F7A9B">
        <w:trPr>
          <w:trHeight w:val="543"/>
        </w:trPr>
        <w:tc>
          <w:tcPr>
            <w:tcW w:w="0" w:type="auto"/>
            <w:tcBorders>
              <w:top w:val="nil"/>
              <w:bottom w:val="single" w:sz="12" w:space="0" w:color="auto"/>
            </w:tcBorders>
            <w:vAlign w:val="center"/>
          </w:tcPr>
          <w:p w:rsidR="006C0709" w:rsidRPr="002F6ABC" w:rsidRDefault="006C0709" w:rsidP="002F6ABC">
            <w:pPr>
              <w:rPr>
                <w:rFonts w:ascii="Times New Roman"/>
                <w:sz w:val="22"/>
                <w:szCs w:val="22"/>
              </w:rPr>
            </w:pPr>
          </w:p>
        </w:tc>
        <w:tc>
          <w:tcPr>
            <w:tcW w:w="0" w:type="auto"/>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2004</w:t>
            </w:r>
          </w:p>
        </w:tc>
        <w:tc>
          <w:tcPr>
            <w:tcW w:w="0" w:type="auto"/>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2005</w:t>
            </w:r>
          </w:p>
        </w:tc>
        <w:tc>
          <w:tcPr>
            <w:tcW w:w="0" w:type="auto"/>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2006</w:t>
            </w:r>
          </w:p>
        </w:tc>
        <w:tc>
          <w:tcPr>
            <w:tcW w:w="0" w:type="auto"/>
            <w:tcBorders>
              <w:top w:val="single" w:sz="2"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2007</w:t>
            </w:r>
          </w:p>
        </w:tc>
        <w:tc>
          <w:tcPr>
            <w:tcW w:w="0" w:type="auto"/>
            <w:tcBorders>
              <w:top w:val="single" w:sz="2" w:space="0" w:color="auto"/>
              <w:bottom w:val="single" w:sz="12" w:space="0" w:color="auto"/>
            </w:tcBorders>
          </w:tcPr>
          <w:p w:rsidR="006C0709" w:rsidRPr="002F6ABC" w:rsidRDefault="006C0709" w:rsidP="002F6ABC">
            <w:pPr>
              <w:jc w:val="center"/>
              <w:rPr>
                <w:rFonts w:ascii="Times New Roman"/>
                <w:sz w:val="22"/>
                <w:szCs w:val="22"/>
              </w:rPr>
            </w:pPr>
            <w:r w:rsidRPr="002F6ABC">
              <w:rPr>
                <w:rFonts w:ascii="Times New Roman"/>
                <w:sz w:val="22"/>
                <w:szCs w:val="22"/>
              </w:rPr>
              <w:t>Pooled</w:t>
            </w:r>
          </w:p>
        </w:tc>
        <w:tc>
          <w:tcPr>
            <w:tcW w:w="0" w:type="auto"/>
            <w:tcBorders>
              <w:top w:val="nil"/>
              <w:bottom w:val="single" w:sz="12" w:space="0" w:color="auto"/>
            </w:tcBorders>
            <w:vAlign w:val="center"/>
          </w:tcPr>
          <w:p w:rsidR="006C0709" w:rsidRPr="002F6ABC" w:rsidRDefault="006C0709" w:rsidP="002F6ABC">
            <w:pPr>
              <w:jc w:val="center"/>
              <w:rPr>
                <w:rFonts w:ascii="Times New Roman"/>
                <w:sz w:val="22"/>
                <w:szCs w:val="22"/>
              </w:rPr>
            </w:pPr>
          </w:p>
        </w:tc>
        <w:tc>
          <w:tcPr>
            <w:tcW w:w="0" w:type="auto"/>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2004</w:t>
            </w:r>
          </w:p>
        </w:tc>
        <w:tc>
          <w:tcPr>
            <w:tcW w:w="0" w:type="auto"/>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2005</w:t>
            </w:r>
          </w:p>
        </w:tc>
        <w:tc>
          <w:tcPr>
            <w:tcW w:w="0" w:type="auto"/>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2006</w:t>
            </w:r>
          </w:p>
        </w:tc>
        <w:tc>
          <w:tcPr>
            <w:tcW w:w="0" w:type="auto"/>
            <w:tcBorders>
              <w:top w:val="single" w:sz="8" w:space="0" w:color="auto"/>
              <w:bottom w:val="single" w:sz="12" w:space="0" w:color="auto"/>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2007</w:t>
            </w:r>
          </w:p>
        </w:tc>
        <w:tc>
          <w:tcPr>
            <w:tcW w:w="723" w:type="dxa"/>
            <w:tcBorders>
              <w:top w:val="single" w:sz="8" w:space="0" w:color="auto"/>
              <w:bottom w:val="single" w:sz="12" w:space="0" w:color="auto"/>
            </w:tcBorders>
          </w:tcPr>
          <w:p w:rsidR="006C0709" w:rsidRPr="002F6ABC" w:rsidRDefault="006C0709" w:rsidP="002F6ABC">
            <w:pPr>
              <w:jc w:val="center"/>
              <w:rPr>
                <w:rFonts w:ascii="Times New Roman"/>
                <w:sz w:val="22"/>
                <w:szCs w:val="22"/>
              </w:rPr>
            </w:pPr>
            <w:r w:rsidRPr="002F6ABC">
              <w:rPr>
                <w:rFonts w:ascii="Times New Roman"/>
                <w:sz w:val="22"/>
                <w:szCs w:val="22"/>
              </w:rPr>
              <w:t>Pooled</w:t>
            </w:r>
          </w:p>
        </w:tc>
      </w:tr>
      <w:tr w:rsidR="006C0709" w:rsidRPr="002F6ABC" w:rsidTr="000F7A9B">
        <w:trPr>
          <w:trHeight w:val="542"/>
        </w:trPr>
        <w:tc>
          <w:tcPr>
            <w:tcW w:w="0" w:type="auto"/>
            <w:tcBorders>
              <w:top w:val="single" w:sz="12" w:space="0" w:color="auto"/>
              <w:bottom w:val="nil"/>
            </w:tcBorders>
            <w:vAlign w:val="center"/>
          </w:tcPr>
          <w:p w:rsidR="006C0709" w:rsidRPr="002F6ABC" w:rsidRDefault="006C0709" w:rsidP="002F6ABC">
            <w:pPr>
              <w:jc w:val="center"/>
              <w:rPr>
                <w:rFonts w:ascii="Times New Roman"/>
                <w:sz w:val="22"/>
                <w:szCs w:val="22"/>
              </w:rPr>
            </w:pPr>
            <w:r w:rsidRPr="002F6ABC">
              <w:rPr>
                <w:rFonts w:ascii="Times New Roman" w:eastAsia="½Å¸íÁ¶"/>
                <w:iCs/>
                <w:snapToGrid w:val="0"/>
                <w:sz w:val="22"/>
                <w:szCs w:val="22"/>
              </w:rPr>
              <w:sym w:font="Symbol" w:char="F059"/>
            </w:r>
          </w:p>
        </w:tc>
        <w:tc>
          <w:tcPr>
            <w:tcW w:w="0" w:type="auto"/>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1.282 </w:t>
            </w:r>
          </w:p>
        </w:tc>
        <w:tc>
          <w:tcPr>
            <w:tcW w:w="0" w:type="auto"/>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1.260 </w:t>
            </w:r>
          </w:p>
        </w:tc>
        <w:tc>
          <w:tcPr>
            <w:tcW w:w="0" w:type="auto"/>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1.468 </w:t>
            </w:r>
          </w:p>
        </w:tc>
        <w:tc>
          <w:tcPr>
            <w:tcW w:w="0" w:type="auto"/>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2.006 </w:t>
            </w:r>
          </w:p>
        </w:tc>
        <w:tc>
          <w:tcPr>
            <w:tcW w:w="0" w:type="auto"/>
            <w:tcBorders>
              <w:top w:val="single" w:sz="12" w:space="0" w:color="auto"/>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1.259 </w:t>
            </w:r>
          </w:p>
        </w:tc>
        <w:tc>
          <w:tcPr>
            <w:tcW w:w="0" w:type="auto"/>
            <w:tcBorders>
              <w:top w:val="single" w:sz="12" w:space="0" w:color="auto"/>
              <w:bottom w:val="nil"/>
            </w:tcBorders>
            <w:vAlign w:val="center"/>
          </w:tcPr>
          <w:p w:rsidR="006C0709" w:rsidRPr="002F6ABC" w:rsidRDefault="006C0709" w:rsidP="002F6ABC">
            <w:pPr>
              <w:jc w:val="center"/>
              <w:rPr>
                <w:rFonts w:ascii="Times New Roman"/>
                <w:sz w:val="22"/>
                <w:szCs w:val="22"/>
              </w:rPr>
            </w:pPr>
          </w:p>
        </w:tc>
        <w:tc>
          <w:tcPr>
            <w:tcW w:w="0" w:type="auto"/>
            <w:tcBorders>
              <w:top w:val="single" w:sz="12" w:space="0" w:color="auto"/>
              <w:bottom w:val="nil"/>
            </w:tcBorders>
            <w:vAlign w:val="center"/>
          </w:tcPr>
          <w:p w:rsidR="006C0709" w:rsidRPr="002F6ABC" w:rsidRDefault="006C0709" w:rsidP="002F6ABC">
            <w:pPr>
              <w:jc w:val="center"/>
              <w:rPr>
                <w:rFonts w:ascii="Times New Roman"/>
                <w:sz w:val="22"/>
                <w:szCs w:val="22"/>
              </w:rPr>
            </w:pPr>
          </w:p>
        </w:tc>
        <w:tc>
          <w:tcPr>
            <w:tcW w:w="0" w:type="auto"/>
            <w:tcBorders>
              <w:top w:val="single" w:sz="12" w:space="0" w:color="auto"/>
              <w:bottom w:val="nil"/>
            </w:tcBorders>
            <w:vAlign w:val="center"/>
          </w:tcPr>
          <w:p w:rsidR="006C0709" w:rsidRPr="002F6ABC" w:rsidRDefault="006C0709" w:rsidP="002F6ABC">
            <w:pPr>
              <w:jc w:val="center"/>
              <w:rPr>
                <w:rFonts w:ascii="Times New Roman"/>
                <w:sz w:val="22"/>
                <w:szCs w:val="22"/>
              </w:rPr>
            </w:pPr>
          </w:p>
        </w:tc>
        <w:tc>
          <w:tcPr>
            <w:tcW w:w="0" w:type="auto"/>
            <w:tcBorders>
              <w:top w:val="single" w:sz="12" w:space="0" w:color="auto"/>
              <w:bottom w:val="nil"/>
            </w:tcBorders>
            <w:vAlign w:val="center"/>
          </w:tcPr>
          <w:p w:rsidR="006C0709" w:rsidRPr="002F6ABC" w:rsidRDefault="006C0709" w:rsidP="002F6ABC">
            <w:pPr>
              <w:jc w:val="center"/>
              <w:rPr>
                <w:rFonts w:ascii="Times New Roman"/>
                <w:sz w:val="22"/>
                <w:szCs w:val="22"/>
              </w:rPr>
            </w:pPr>
          </w:p>
        </w:tc>
        <w:tc>
          <w:tcPr>
            <w:tcW w:w="0" w:type="auto"/>
            <w:tcBorders>
              <w:top w:val="single" w:sz="12" w:space="0" w:color="auto"/>
              <w:bottom w:val="nil"/>
            </w:tcBorders>
            <w:vAlign w:val="center"/>
          </w:tcPr>
          <w:p w:rsidR="006C0709" w:rsidRPr="002F6ABC" w:rsidRDefault="006C0709" w:rsidP="002F6ABC">
            <w:pPr>
              <w:jc w:val="center"/>
              <w:rPr>
                <w:rFonts w:ascii="Times New Roman"/>
                <w:sz w:val="22"/>
                <w:szCs w:val="22"/>
              </w:rPr>
            </w:pPr>
          </w:p>
        </w:tc>
        <w:tc>
          <w:tcPr>
            <w:tcW w:w="723" w:type="dxa"/>
            <w:tcBorders>
              <w:top w:val="single" w:sz="12" w:space="0" w:color="auto"/>
              <w:bottom w:val="nil"/>
            </w:tcBorders>
          </w:tcPr>
          <w:p w:rsidR="006C0709" w:rsidRPr="002F6ABC" w:rsidRDefault="006C0709" w:rsidP="002F6ABC">
            <w:pPr>
              <w:jc w:val="center"/>
              <w:rPr>
                <w:rFonts w:ascii="Times New Roman"/>
                <w:sz w:val="22"/>
                <w:szCs w:val="22"/>
              </w:rPr>
            </w:pPr>
          </w:p>
        </w:tc>
      </w:tr>
      <w:tr w:rsidR="006C0709" w:rsidRPr="002F6ABC" w:rsidTr="000F7A9B">
        <w:trPr>
          <w:trHeight w:val="543"/>
        </w:trPr>
        <w:tc>
          <w:tcPr>
            <w:tcW w:w="0" w:type="auto"/>
            <w:tcBorders>
              <w:top w:val="nil"/>
              <w:bottom w:val="nil"/>
            </w:tcBorders>
            <w:vAlign w:val="center"/>
          </w:tcPr>
          <w:p w:rsidR="006C0709" w:rsidRPr="002F6ABC" w:rsidRDefault="006C0709" w:rsidP="002F6ABC">
            <w:pPr>
              <w:jc w:val="center"/>
              <w:rPr>
                <w:rFonts w:ascii="Times New Roman"/>
                <w:iCs/>
                <w:sz w:val="22"/>
                <w:szCs w:val="22"/>
                <w:vertAlign w:val="superscript"/>
              </w:rPr>
            </w:pPr>
            <w:r w:rsidRPr="002F6ABC">
              <w:rPr>
                <w:rFonts w:ascii="Times New Roman"/>
                <w:i/>
                <w:sz w:val="22"/>
                <w:szCs w:val="22"/>
              </w:rPr>
              <w:t>N</w:t>
            </w:r>
            <w:r w:rsidRPr="002F6ABC">
              <w:rPr>
                <w:rFonts w:ascii="Times New Roman"/>
                <w:i/>
                <w:sz w:val="22"/>
                <w:szCs w:val="22"/>
                <w:vertAlign w:val="subscript"/>
              </w:rPr>
              <w:t>e</w:t>
            </w:r>
            <w:r w:rsidRPr="002F6ABC">
              <w:rPr>
                <w:rFonts w:ascii="Times New Roman"/>
                <w:iCs/>
                <w:sz w:val="22"/>
                <w:szCs w:val="22"/>
                <w:vertAlign w:val="superscript"/>
              </w:rPr>
              <w:t>(</w:t>
            </w:r>
            <w:r w:rsidRPr="002F6ABC">
              <w:rPr>
                <w:rFonts w:ascii="Times New Roman"/>
                <w:i/>
                <w:sz w:val="22"/>
                <w:szCs w:val="22"/>
                <w:vertAlign w:val="superscript"/>
              </w:rPr>
              <w:t>c</w:t>
            </w:r>
            <w:r w:rsidRPr="002F6ABC">
              <w:rPr>
                <w:rFonts w:ascii="Times New Roman"/>
                <w:iCs/>
                <w:sz w:val="22"/>
                <w:szCs w:val="22"/>
                <w:vertAlign w:val="superscript"/>
              </w:rPr>
              <w:t>)</w:t>
            </w:r>
          </w:p>
        </w:tc>
        <w:tc>
          <w:tcPr>
            <w:tcW w:w="0" w:type="auto"/>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37.5 </w:t>
            </w:r>
          </w:p>
        </w:tc>
        <w:tc>
          <w:tcPr>
            <w:tcW w:w="0" w:type="auto"/>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38.1 </w:t>
            </w:r>
          </w:p>
        </w:tc>
        <w:tc>
          <w:tcPr>
            <w:tcW w:w="0" w:type="auto"/>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32.7 </w:t>
            </w:r>
          </w:p>
        </w:tc>
        <w:tc>
          <w:tcPr>
            <w:tcW w:w="0" w:type="auto"/>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23.9 </w:t>
            </w:r>
          </w:p>
        </w:tc>
        <w:tc>
          <w:tcPr>
            <w:tcW w:w="0" w:type="auto"/>
            <w:tcBorders>
              <w:top w:val="nil"/>
              <w:bottom w:val="nil"/>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38.1 </w:t>
            </w:r>
          </w:p>
        </w:tc>
        <w:tc>
          <w:tcPr>
            <w:tcW w:w="0" w:type="auto"/>
            <w:tcBorders>
              <w:top w:val="nil"/>
              <w:bottom w:val="nil"/>
            </w:tcBorders>
            <w:vAlign w:val="center"/>
          </w:tcPr>
          <w:p w:rsidR="006C0709" w:rsidRPr="002F6ABC" w:rsidRDefault="006C0709" w:rsidP="002F6ABC">
            <w:pPr>
              <w:jc w:val="center"/>
              <w:rPr>
                <w:rFonts w:ascii="Times New Roman"/>
                <w:sz w:val="22"/>
                <w:szCs w:val="22"/>
                <w:lang w:val="sv-SE"/>
              </w:rPr>
            </w:pPr>
          </w:p>
        </w:tc>
        <w:tc>
          <w:tcPr>
            <w:tcW w:w="0" w:type="auto"/>
            <w:tcBorders>
              <w:top w:val="nil"/>
              <w:bottom w:val="nil"/>
            </w:tcBorders>
            <w:vAlign w:val="center"/>
          </w:tcPr>
          <w:p w:rsidR="006C0709" w:rsidRPr="002F6ABC" w:rsidRDefault="006C0709" w:rsidP="002F6ABC">
            <w:pPr>
              <w:jc w:val="center"/>
              <w:rPr>
                <w:rFonts w:ascii="Times New Roman"/>
                <w:sz w:val="22"/>
                <w:szCs w:val="22"/>
                <w:lang w:val="sv-SE"/>
              </w:rPr>
            </w:pPr>
          </w:p>
        </w:tc>
        <w:tc>
          <w:tcPr>
            <w:tcW w:w="0" w:type="auto"/>
            <w:tcBorders>
              <w:top w:val="nil"/>
              <w:bottom w:val="nil"/>
            </w:tcBorders>
            <w:vAlign w:val="center"/>
          </w:tcPr>
          <w:p w:rsidR="006C0709" w:rsidRPr="002F6ABC" w:rsidRDefault="006C0709" w:rsidP="002F6ABC">
            <w:pPr>
              <w:jc w:val="center"/>
              <w:rPr>
                <w:rFonts w:ascii="Times New Roman"/>
                <w:sz w:val="22"/>
                <w:szCs w:val="22"/>
                <w:lang w:val="sv-SE"/>
              </w:rPr>
            </w:pPr>
          </w:p>
        </w:tc>
        <w:tc>
          <w:tcPr>
            <w:tcW w:w="0" w:type="auto"/>
            <w:tcBorders>
              <w:top w:val="nil"/>
              <w:bottom w:val="nil"/>
            </w:tcBorders>
            <w:vAlign w:val="center"/>
          </w:tcPr>
          <w:p w:rsidR="006C0709" w:rsidRPr="002F6ABC" w:rsidRDefault="006C0709" w:rsidP="002F6ABC">
            <w:pPr>
              <w:jc w:val="center"/>
              <w:rPr>
                <w:rFonts w:ascii="Times New Roman"/>
                <w:sz w:val="22"/>
                <w:szCs w:val="22"/>
                <w:lang w:val="sv-SE"/>
              </w:rPr>
            </w:pPr>
          </w:p>
        </w:tc>
        <w:tc>
          <w:tcPr>
            <w:tcW w:w="0" w:type="auto"/>
            <w:tcBorders>
              <w:top w:val="nil"/>
              <w:bottom w:val="nil"/>
            </w:tcBorders>
            <w:vAlign w:val="center"/>
          </w:tcPr>
          <w:p w:rsidR="006C0709" w:rsidRPr="002F6ABC" w:rsidRDefault="006C0709" w:rsidP="002F6ABC">
            <w:pPr>
              <w:jc w:val="center"/>
              <w:rPr>
                <w:rFonts w:ascii="Times New Roman"/>
                <w:sz w:val="22"/>
                <w:szCs w:val="22"/>
                <w:lang w:val="sv-SE"/>
              </w:rPr>
            </w:pPr>
          </w:p>
        </w:tc>
        <w:tc>
          <w:tcPr>
            <w:tcW w:w="723" w:type="dxa"/>
            <w:tcBorders>
              <w:top w:val="nil"/>
              <w:bottom w:val="nil"/>
            </w:tcBorders>
          </w:tcPr>
          <w:p w:rsidR="006C0709" w:rsidRPr="002F6ABC" w:rsidRDefault="006C0709" w:rsidP="002F6ABC">
            <w:pPr>
              <w:jc w:val="center"/>
              <w:rPr>
                <w:rFonts w:ascii="Times New Roman"/>
                <w:sz w:val="22"/>
                <w:szCs w:val="22"/>
                <w:lang w:val="sv-SE"/>
              </w:rPr>
            </w:pPr>
          </w:p>
        </w:tc>
      </w:tr>
      <w:tr w:rsidR="006C0709" w:rsidRPr="002F6ABC" w:rsidTr="000F7A9B">
        <w:trPr>
          <w:trHeight w:val="543"/>
        </w:trPr>
        <w:tc>
          <w:tcPr>
            <w:tcW w:w="0" w:type="auto"/>
            <w:tcBorders>
              <w:top w:val="nil"/>
              <w:bottom w:val="single" w:sz="8" w:space="0" w:color="auto"/>
            </w:tcBorders>
            <w:vAlign w:val="center"/>
          </w:tcPr>
          <w:p w:rsidR="006C0709" w:rsidRPr="002F6ABC" w:rsidRDefault="006C0709" w:rsidP="002F6ABC">
            <w:pPr>
              <w:jc w:val="center"/>
              <w:rPr>
                <w:rFonts w:ascii="Times New Roman"/>
                <w:sz w:val="22"/>
                <w:szCs w:val="22"/>
              </w:rPr>
            </w:pPr>
            <w:r w:rsidRPr="002F6ABC">
              <w:rPr>
                <w:rFonts w:ascii="Times New Roman"/>
                <w:i/>
                <w:sz w:val="22"/>
                <w:szCs w:val="22"/>
                <w:lang w:val="sv-SE"/>
              </w:rPr>
              <w:t>N</w:t>
            </w:r>
            <w:r w:rsidRPr="002F6ABC">
              <w:rPr>
                <w:rFonts w:ascii="Times New Roman"/>
                <w:i/>
                <w:sz w:val="22"/>
                <w:szCs w:val="22"/>
                <w:vertAlign w:val="subscript"/>
                <w:lang w:val="sv-SE"/>
              </w:rPr>
              <w:t>r</w:t>
            </w:r>
          </w:p>
        </w:tc>
        <w:tc>
          <w:tcPr>
            <w:tcW w:w="0" w:type="auto"/>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0.78 </w:t>
            </w:r>
          </w:p>
        </w:tc>
        <w:tc>
          <w:tcPr>
            <w:tcW w:w="0" w:type="auto"/>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0.79 </w:t>
            </w:r>
          </w:p>
        </w:tc>
        <w:tc>
          <w:tcPr>
            <w:tcW w:w="0" w:type="auto"/>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0.68 </w:t>
            </w:r>
          </w:p>
        </w:tc>
        <w:tc>
          <w:tcPr>
            <w:tcW w:w="0" w:type="auto"/>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0.50 </w:t>
            </w:r>
          </w:p>
        </w:tc>
        <w:tc>
          <w:tcPr>
            <w:tcW w:w="0" w:type="auto"/>
            <w:tcBorders>
              <w:top w:val="nil"/>
              <w:bottom w:val="single" w:sz="8" w:space="0" w:color="auto"/>
            </w:tcBorders>
            <w:vAlign w:val="bottom"/>
          </w:tcPr>
          <w:p w:rsidR="006C0709" w:rsidRPr="002F6ABC" w:rsidRDefault="006C0709" w:rsidP="002F6ABC">
            <w:pPr>
              <w:widowControl/>
              <w:wordWrap/>
              <w:autoSpaceDE/>
              <w:autoSpaceDN/>
              <w:jc w:val="right"/>
              <w:rPr>
                <w:rFonts w:ascii="Times New Roman" w:eastAsia="Dotum"/>
                <w:kern w:val="0"/>
                <w:sz w:val="22"/>
                <w:szCs w:val="22"/>
              </w:rPr>
            </w:pPr>
            <w:r w:rsidRPr="002F6ABC">
              <w:rPr>
                <w:rFonts w:ascii="Times New Roman" w:eastAsia="Dotum"/>
                <w:kern w:val="0"/>
                <w:sz w:val="22"/>
                <w:szCs w:val="22"/>
              </w:rPr>
              <w:t xml:space="preserve">0.79 </w:t>
            </w:r>
          </w:p>
        </w:tc>
        <w:tc>
          <w:tcPr>
            <w:tcW w:w="0" w:type="auto"/>
            <w:tcBorders>
              <w:top w:val="nil"/>
              <w:bottom w:val="single" w:sz="8" w:space="0" w:color="auto"/>
            </w:tcBorders>
            <w:vAlign w:val="center"/>
          </w:tcPr>
          <w:p w:rsidR="006C0709" w:rsidRPr="002F6ABC" w:rsidRDefault="006C0709" w:rsidP="002F6ABC">
            <w:pPr>
              <w:jc w:val="center"/>
              <w:rPr>
                <w:rFonts w:ascii="Times New Roman"/>
                <w:sz w:val="22"/>
                <w:szCs w:val="22"/>
              </w:rPr>
            </w:pPr>
          </w:p>
        </w:tc>
        <w:tc>
          <w:tcPr>
            <w:tcW w:w="0" w:type="auto"/>
            <w:tcBorders>
              <w:top w:val="nil"/>
              <w:bottom w:val="single" w:sz="8" w:space="0" w:color="auto"/>
            </w:tcBorders>
            <w:vAlign w:val="center"/>
          </w:tcPr>
          <w:p w:rsidR="006C0709" w:rsidRPr="002F6ABC" w:rsidRDefault="006C0709" w:rsidP="002F6ABC">
            <w:pPr>
              <w:jc w:val="center"/>
              <w:rPr>
                <w:rFonts w:ascii="Times New Roman"/>
                <w:sz w:val="22"/>
                <w:szCs w:val="22"/>
              </w:rPr>
            </w:pPr>
          </w:p>
        </w:tc>
        <w:tc>
          <w:tcPr>
            <w:tcW w:w="0" w:type="auto"/>
            <w:tcBorders>
              <w:top w:val="nil"/>
              <w:bottom w:val="single" w:sz="8" w:space="0" w:color="auto"/>
            </w:tcBorders>
            <w:vAlign w:val="center"/>
          </w:tcPr>
          <w:p w:rsidR="006C0709" w:rsidRPr="002F6ABC" w:rsidRDefault="006C0709" w:rsidP="002F6ABC">
            <w:pPr>
              <w:jc w:val="center"/>
              <w:rPr>
                <w:rFonts w:ascii="Times New Roman"/>
                <w:sz w:val="22"/>
                <w:szCs w:val="22"/>
              </w:rPr>
            </w:pPr>
          </w:p>
        </w:tc>
        <w:tc>
          <w:tcPr>
            <w:tcW w:w="0" w:type="auto"/>
            <w:tcBorders>
              <w:top w:val="nil"/>
              <w:bottom w:val="single" w:sz="8" w:space="0" w:color="auto"/>
            </w:tcBorders>
            <w:vAlign w:val="center"/>
          </w:tcPr>
          <w:p w:rsidR="006C0709" w:rsidRPr="002F6ABC" w:rsidRDefault="006C0709" w:rsidP="002F6ABC">
            <w:pPr>
              <w:jc w:val="center"/>
              <w:rPr>
                <w:rFonts w:ascii="Times New Roman"/>
                <w:sz w:val="22"/>
                <w:szCs w:val="22"/>
              </w:rPr>
            </w:pPr>
          </w:p>
        </w:tc>
        <w:tc>
          <w:tcPr>
            <w:tcW w:w="0" w:type="auto"/>
            <w:tcBorders>
              <w:top w:val="nil"/>
              <w:bottom w:val="single" w:sz="8" w:space="0" w:color="auto"/>
            </w:tcBorders>
            <w:vAlign w:val="center"/>
          </w:tcPr>
          <w:p w:rsidR="006C0709" w:rsidRPr="002F6ABC" w:rsidRDefault="006C0709" w:rsidP="002F6ABC">
            <w:pPr>
              <w:jc w:val="center"/>
              <w:rPr>
                <w:rFonts w:ascii="Times New Roman"/>
                <w:sz w:val="22"/>
                <w:szCs w:val="22"/>
              </w:rPr>
            </w:pPr>
          </w:p>
        </w:tc>
        <w:tc>
          <w:tcPr>
            <w:tcW w:w="723" w:type="dxa"/>
            <w:tcBorders>
              <w:top w:val="nil"/>
              <w:bottom w:val="single" w:sz="8" w:space="0" w:color="auto"/>
            </w:tcBorders>
          </w:tcPr>
          <w:p w:rsidR="006C0709" w:rsidRPr="002F6ABC" w:rsidRDefault="006C0709" w:rsidP="002F6ABC">
            <w:pPr>
              <w:jc w:val="center"/>
              <w:rPr>
                <w:rFonts w:ascii="Times New Roman"/>
                <w:sz w:val="22"/>
                <w:szCs w:val="22"/>
              </w:rPr>
            </w:pPr>
          </w:p>
        </w:tc>
      </w:tr>
    </w:tbl>
    <w:p w:rsidR="006C0709" w:rsidRPr="002F6ABC" w:rsidRDefault="006C0709" w:rsidP="002F6ABC">
      <w:pPr>
        <w:rPr>
          <w:rFonts w:ascii="Times New Roman"/>
          <w:sz w:val="22"/>
          <w:szCs w:val="22"/>
        </w:rPr>
      </w:pP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noProof/>
          <w:sz w:val="22"/>
          <w:szCs w:val="22"/>
        </w:rPr>
      </w:pPr>
    </w:p>
    <w:p w:rsidR="006C0709" w:rsidRPr="002F6ABC" w:rsidRDefault="006C0709" w:rsidP="002F6ABC">
      <w:pPr>
        <w:rPr>
          <w:rFonts w:ascii="Times New Roman"/>
          <w:noProof/>
          <w:sz w:val="22"/>
          <w:szCs w:val="22"/>
        </w:rPr>
      </w:pPr>
    </w:p>
    <w:p w:rsidR="006C0709" w:rsidRPr="002F6ABC" w:rsidRDefault="00EE32CA" w:rsidP="009530CE">
      <w:pPr>
        <w:jc w:val="center"/>
        <w:rPr>
          <w:rFonts w:ascii="Times New Roman"/>
          <w:noProof/>
          <w:sz w:val="22"/>
          <w:szCs w:val="22"/>
        </w:rPr>
      </w:pPr>
      <w:r w:rsidRPr="00EA259F">
        <w:rPr>
          <w:rFonts w:ascii="Times New Roman"/>
          <w:noProof/>
          <w:sz w:val="22"/>
          <w:szCs w:val="22"/>
        </w:rPr>
        <w:pict>
          <v:shape id="차트 3" o:spid="_x0000_i1034" type="#_x0000_t75" style="width:381.75pt;height:27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Y/Pu2wAAAAUBAAAPAAAAZHJzL2Rvd25y&#10;ZXYueG1sTI9BS8NAEIXvgv9hGcFLsZu2UEvMpohQ6tXag7lNs2M2NDsbs9s2/nunXvTy4PGG974p&#10;1qPv1JmG2AY2MJtmoIjrYFtuDOzfNw8rUDEhW+wCk4FvirAub28KzG248Budd6lRUsIxRwMupT7X&#10;OtaOPMZp6Ikl+wyDxyR2aLQd8CLlvtPzLFtqjy3LgsOeXhzVx93JG6jQeveV7PF1W1X77YiTbPMx&#10;Meb+bnx+ApVoTH/HcMUXdCiF6RBObKPqDMgj6Vcle1wtxB4MLOezDHRZ6P/05Q8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">
            <v:imagedata r:id="rId26" o:title="" croptop="-1855f" cropbottom="-3266f" cropleft="-1962f" cropright="-5320f"/>
            <o:lock v:ext="edit" aspectratio="f"/>
          </v:shape>
        </w:pict>
      </w:r>
    </w:p>
    <w:p w:rsidR="006C0709" w:rsidRPr="002F6ABC" w:rsidRDefault="006C0709" w:rsidP="002F6ABC">
      <w:pPr>
        <w:rPr>
          <w:rFonts w:ascii="Times New Roman"/>
          <w:snapToGrid w:val="0"/>
          <w:sz w:val="22"/>
          <w:szCs w:val="22"/>
        </w:rPr>
      </w:pPr>
      <w:r w:rsidRPr="002F6ABC">
        <w:rPr>
          <w:rFonts w:ascii="Times New Roman"/>
          <w:b/>
          <w:sz w:val="22"/>
          <w:szCs w:val="22"/>
        </w:rPr>
        <w:t>Fig. 1.</w:t>
      </w:r>
      <w:r w:rsidRPr="002F6ABC">
        <w:rPr>
          <w:rFonts w:ascii="Times New Roman"/>
          <w:sz w:val="22"/>
          <w:szCs w:val="22"/>
        </w:rPr>
        <w:t xml:space="preserve"> Temporal change of relative effective number of parents (</w:t>
      </w:r>
      <w:r w:rsidRPr="002F6ABC">
        <w:rPr>
          <w:rFonts w:ascii="Times New Roman"/>
          <w:i/>
          <w:sz w:val="22"/>
          <w:szCs w:val="22"/>
        </w:rPr>
        <w:t>N</w:t>
      </w:r>
      <w:r w:rsidRPr="002F6ABC">
        <w:rPr>
          <w:rFonts w:ascii="Times New Roman"/>
          <w:i/>
          <w:sz w:val="22"/>
          <w:szCs w:val="22"/>
          <w:vertAlign w:val="subscript"/>
        </w:rPr>
        <w:t>r</w:t>
      </w:r>
      <w:r w:rsidRPr="002F6ABC">
        <w:rPr>
          <w:rFonts w:ascii="Times New Roman"/>
          <w:sz w:val="22"/>
          <w:szCs w:val="22"/>
        </w:rPr>
        <w:t xml:space="preserve">) based on the female, male and clonal fertility variation under assumption of no pollen contamination in the seed orchard of </w:t>
      </w:r>
      <w:r w:rsidRPr="002F6ABC">
        <w:rPr>
          <w:rFonts w:ascii="Times New Roman"/>
          <w:i/>
          <w:iCs/>
          <w:sz w:val="22"/>
          <w:szCs w:val="22"/>
        </w:rPr>
        <w:t>F</w:t>
      </w:r>
      <w:r w:rsidRPr="002F6ABC">
        <w:rPr>
          <w:rFonts w:ascii="Times New Roman"/>
          <w:sz w:val="22"/>
          <w:szCs w:val="22"/>
        </w:rPr>
        <w:t xml:space="preserve">. </w:t>
      </w:r>
      <w:r w:rsidRPr="002F6ABC">
        <w:rPr>
          <w:rFonts w:ascii="Times New Roman"/>
          <w:bCs/>
          <w:i/>
          <w:iCs/>
          <w:sz w:val="22"/>
          <w:szCs w:val="22"/>
        </w:rPr>
        <w:t>rhynchophylla</w:t>
      </w: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60"/>
      </w:tblGrid>
      <w:tr w:rsidR="006C0709" w:rsidRPr="002F6ABC" w:rsidTr="000F7A9B">
        <w:trPr>
          <w:trHeight w:val="5086"/>
          <w:jc w:val="center"/>
        </w:trPr>
        <w:tc>
          <w:tcPr>
            <w:tcW w:w="7560" w:type="dxa"/>
          </w:tcPr>
          <w:p w:rsidR="006C0709" w:rsidRPr="002F6ABC" w:rsidRDefault="006C0709" w:rsidP="002F6ABC">
            <w:pPr>
              <w:rPr>
                <w:rFonts w:ascii="Times New Roman"/>
                <w:snapToGrid w:val="0"/>
                <w:sz w:val="22"/>
                <w:szCs w:val="22"/>
              </w:rPr>
            </w:pPr>
            <w:r w:rsidRPr="002F6ABC">
              <w:rPr>
                <w:rFonts w:ascii="Times New Roman"/>
                <w:snapToGrid w:val="0"/>
                <w:sz w:val="22"/>
                <w:szCs w:val="22"/>
              </w:rPr>
              <w:t>.</w:t>
            </w:r>
          </w:p>
        </w:tc>
      </w:tr>
    </w:tbl>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z w:val="22"/>
          <w:szCs w:val="22"/>
        </w:rPr>
      </w:pPr>
      <w:r w:rsidRPr="002F6ABC">
        <w:rPr>
          <w:rFonts w:ascii="Times New Roman"/>
          <w:b/>
          <w:sz w:val="22"/>
          <w:szCs w:val="22"/>
        </w:rPr>
        <w:t>Fig. 2.</w:t>
      </w:r>
      <w:r w:rsidRPr="002F6ABC">
        <w:rPr>
          <w:rFonts w:ascii="Times New Roman"/>
          <w:sz w:val="22"/>
          <w:szCs w:val="22"/>
        </w:rPr>
        <w:t xml:space="preserve"> Relative effective number of parents (</w:t>
      </w:r>
      <w:r w:rsidRPr="002F6ABC">
        <w:rPr>
          <w:rFonts w:ascii="Times New Roman"/>
          <w:i/>
          <w:sz w:val="22"/>
          <w:szCs w:val="22"/>
        </w:rPr>
        <w:t>N</w:t>
      </w:r>
      <w:r w:rsidRPr="002F6ABC">
        <w:rPr>
          <w:rFonts w:ascii="Times New Roman"/>
          <w:i/>
          <w:sz w:val="22"/>
          <w:szCs w:val="22"/>
          <w:vertAlign w:val="subscript"/>
        </w:rPr>
        <w:t>r</w:t>
      </w:r>
      <w:r w:rsidRPr="002F6ABC">
        <w:rPr>
          <w:rFonts w:ascii="Times New Roman"/>
          <w:sz w:val="22"/>
          <w:szCs w:val="22"/>
        </w:rPr>
        <w:t>) at the different levels of gene migration (</w:t>
      </w:r>
      <w:r w:rsidRPr="002F6ABC">
        <w:rPr>
          <w:rFonts w:ascii="Times New Roman"/>
          <w:i/>
          <w:sz w:val="22"/>
          <w:szCs w:val="22"/>
        </w:rPr>
        <w:t>M</w:t>
      </w:r>
      <w:r w:rsidRPr="002F6ABC">
        <w:rPr>
          <w:rFonts w:ascii="Times New Roman"/>
          <w:sz w:val="22"/>
          <w:szCs w:val="22"/>
        </w:rPr>
        <w:t>) and paternal fertility (</w:t>
      </w:r>
      <w:r w:rsidRPr="002F6ABC">
        <w:rPr>
          <w:rFonts w:ascii="Times New Roman"/>
          <w:i/>
          <w:sz w:val="22"/>
          <w:szCs w:val="22"/>
        </w:rPr>
        <w:t>CV</w:t>
      </w:r>
      <w:r w:rsidRPr="002F6ABC">
        <w:rPr>
          <w:rFonts w:ascii="Times New Roman"/>
          <w:i/>
          <w:sz w:val="22"/>
          <w:szCs w:val="22"/>
          <w:vertAlign w:val="subscript"/>
        </w:rPr>
        <w:t>p</w:t>
      </w:r>
      <w:r w:rsidRPr="002F6ABC">
        <w:rPr>
          <w:rFonts w:ascii="Times New Roman"/>
          <w:sz w:val="22"/>
          <w:szCs w:val="22"/>
        </w:rPr>
        <w:t>) in an equal seed harvest. In the equal seed harvest from each clone, the fertility variation of maternal parents is kept to be zero (</w:t>
      </w:r>
      <w:r w:rsidRPr="002F6ABC">
        <w:rPr>
          <w:rFonts w:ascii="Times New Roman"/>
          <w:i/>
          <w:sz w:val="22"/>
          <w:szCs w:val="22"/>
        </w:rPr>
        <w:t>CV</w:t>
      </w:r>
      <w:r w:rsidRPr="002F6ABC">
        <w:rPr>
          <w:rFonts w:ascii="Times New Roman"/>
          <w:i/>
          <w:sz w:val="22"/>
          <w:szCs w:val="22"/>
          <w:vertAlign w:val="subscript"/>
        </w:rPr>
        <w:t xml:space="preserve">m </w:t>
      </w:r>
      <w:r w:rsidRPr="002F6ABC">
        <w:rPr>
          <w:rFonts w:ascii="Times New Roman"/>
          <w:sz w:val="22"/>
          <w:szCs w:val="22"/>
        </w:rPr>
        <w:t xml:space="preserve">= 0; </w:t>
      </w:r>
      <w:r w:rsidRPr="002F6ABC">
        <w:rPr>
          <w:rFonts w:ascii="Times New Roman"/>
          <w:i/>
          <w:sz w:val="22"/>
          <w:szCs w:val="22"/>
        </w:rPr>
        <w:sym w:font="Symbol" w:char="F079"/>
      </w:r>
      <w:r w:rsidRPr="002F6ABC">
        <w:rPr>
          <w:rFonts w:ascii="Times New Roman"/>
          <w:i/>
          <w:sz w:val="22"/>
          <w:szCs w:val="22"/>
          <w:vertAlign w:val="subscript"/>
        </w:rPr>
        <w:t>m</w:t>
      </w:r>
      <w:r w:rsidRPr="002F6ABC">
        <w:rPr>
          <w:rFonts w:ascii="Times New Roman"/>
          <w:sz w:val="22"/>
          <w:szCs w:val="22"/>
          <w:vertAlign w:val="subscript"/>
        </w:rPr>
        <w:t xml:space="preserve"> </w:t>
      </w:r>
      <w:r w:rsidRPr="002F6ABC">
        <w:rPr>
          <w:rFonts w:ascii="Times New Roman"/>
          <w:sz w:val="22"/>
          <w:szCs w:val="22"/>
        </w:rPr>
        <w:t>= 0) and thus there is no correlation between genders (</w:t>
      </w:r>
      <w:r w:rsidRPr="002F6ABC">
        <w:rPr>
          <w:rFonts w:ascii="Times New Roman"/>
          <w:i/>
          <w:sz w:val="22"/>
          <w:szCs w:val="22"/>
        </w:rPr>
        <w:t>r</w:t>
      </w:r>
      <w:r w:rsidRPr="002F6ABC">
        <w:rPr>
          <w:rFonts w:ascii="Times New Roman"/>
          <w:sz w:val="22"/>
          <w:szCs w:val="22"/>
        </w:rPr>
        <w:t xml:space="preserve"> = 0).</w:t>
      </w:r>
    </w:p>
    <w:p w:rsidR="006C0709" w:rsidRPr="002F6ABC" w:rsidRDefault="006C0709" w:rsidP="002F6ABC">
      <w:pPr>
        <w:rPr>
          <w:rFonts w:ascii="Times New Roman"/>
          <w:sz w:val="22"/>
          <w:szCs w:val="22"/>
        </w:rPr>
      </w:pPr>
    </w:p>
    <w:p w:rsidR="006C0709" w:rsidRPr="002F6ABC" w:rsidRDefault="006C0709" w:rsidP="002F6ABC">
      <w:pPr>
        <w:rPr>
          <w:rFonts w:ascii="Times New Roman"/>
          <w:sz w:val="22"/>
          <w:szCs w:val="22"/>
        </w:rPr>
      </w:pPr>
    </w:p>
    <w:p w:rsidR="006C0709" w:rsidRPr="002F6ABC" w:rsidRDefault="006C0709" w:rsidP="002F6ABC">
      <w:pPr>
        <w:rPr>
          <w:rFonts w:ascii="Times New Roman"/>
          <w:i/>
          <w:sz w:val="22"/>
          <w:szCs w:val="22"/>
        </w:rPr>
      </w:pPr>
      <w:r w:rsidRPr="002F6ABC">
        <w:rPr>
          <w:rFonts w:ascii="Times New Roman"/>
          <w:i/>
          <w:sz w:val="22"/>
          <w:szCs w:val="22"/>
        </w:rPr>
        <w:t>Effective population size by gender ratios</w:t>
      </w:r>
    </w:p>
    <w:p w:rsidR="006C0709" w:rsidRPr="002F6ABC" w:rsidRDefault="006C0709" w:rsidP="002F6ABC">
      <w:pPr>
        <w:rPr>
          <w:rFonts w:ascii="Times New Roman"/>
          <w:sz w:val="22"/>
          <w:szCs w:val="22"/>
        </w:rPr>
      </w:pPr>
    </w:p>
    <w:p w:rsidR="006C0709" w:rsidRPr="002F6ABC" w:rsidRDefault="006C0709" w:rsidP="002F6ABC">
      <w:pPr>
        <w:rPr>
          <w:rFonts w:ascii="Times New Roman"/>
          <w:b/>
          <w:sz w:val="22"/>
          <w:szCs w:val="22"/>
        </w:rPr>
      </w:pPr>
      <w:r w:rsidRPr="002F6ABC">
        <w:rPr>
          <w:rFonts w:ascii="Times New Roman"/>
          <w:b/>
          <w:sz w:val="22"/>
          <w:szCs w:val="22"/>
        </w:rPr>
        <w:t>Table 4. N</w:t>
      </w:r>
      <w:r w:rsidRPr="002F6ABC">
        <w:rPr>
          <w:rFonts w:ascii="Times New Roman" w:eastAsia="½Å¸íÁ¶"/>
          <w:snapToGrid w:val="0"/>
          <w:sz w:val="22"/>
          <w:szCs w:val="22"/>
        </w:rPr>
        <w:t>umbers of mother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m</w:t>
      </w:r>
      <w:r w:rsidRPr="002F6ABC">
        <w:rPr>
          <w:rFonts w:ascii="Times New Roman" w:eastAsia="½Å¸íÁ¶"/>
          <w:snapToGrid w:val="0"/>
          <w:sz w:val="22"/>
          <w:szCs w:val="22"/>
        </w:rPr>
        <w:t>) and father parents (</w:t>
      </w:r>
      <w:r w:rsidRPr="002F6ABC">
        <w:rPr>
          <w:rFonts w:ascii="Times New Roman" w:eastAsia="½Å¸íÁ¶"/>
          <w:i/>
          <w:snapToGrid w:val="0"/>
          <w:sz w:val="22"/>
          <w:szCs w:val="22"/>
        </w:rPr>
        <w:t>N</w:t>
      </w:r>
      <w:r w:rsidRPr="002F6ABC">
        <w:rPr>
          <w:rFonts w:ascii="Times New Roman" w:eastAsia="½Å¸íÁ¶"/>
          <w:i/>
          <w:snapToGrid w:val="0"/>
          <w:sz w:val="22"/>
          <w:szCs w:val="22"/>
          <w:vertAlign w:val="subscript"/>
        </w:rPr>
        <w:t>p</w:t>
      </w:r>
      <w:r w:rsidRPr="002F6ABC">
        <w:rPr>
          <w:rFonts w:ascii="Times New Roman" w:eastAsia="½Å¸íÁ¶"/>
          <w:iCs/>
          <w:snapToGrid w:val="0"/>
          <w:sz w:val="22"/>
          <w:szCs w:val="22"/>
        </w:rPr>
        <w:t>)</w:t>
      </w:r>
      <w:r w:rsidRPr="002F6ABC">
        <w:rPr>
          <w:rFonts w:ascii="Times New Roman" w:eastAsia="½Å¸íÁ¶"/>
          <w:snapToGrid w:val="0"/>
          <w:sz w:val="22"/>
          <w:szCs w:val="22"/>
        </w:rPr>
        <w:t xml:space="preserve"> and effective population size (Ne) by sex ratio in a seed orchard of dioecious species, </w:t>
      </w:r>
      <w:r w:rsidRPr="002F6ABC">
        <w:rPr>
          <w:rFonts w:ascii="Times New Roman"/>
          <w:i/>
          <w:iCs/>
          <w:sz w:val="22"/>
          <w:szCs w:val="22"/>
        </w:rPr>
        <w:t>F</w:t>
      </w:r>
      <w:r w:rsidRPr="002F6ABC">
        <w:rPr>
          <w:rFonts w:ascii="Times New Roman"/>
          <w:sz w:val="22"/>
          <w:szCs w:val="22"/>
        </w:rPr>
        <w:t xml:space="preserve">. </w:t>
      </w:r>
      <w:r w:rsidRPr="002F6ABC">
        <w:rPr>
          <w:rFonts w:ascii="Times New Roman"/>
          <w:bCs/>
          <w:i/>
          <w:iCs/>
          <w:sz w:val="22"/>
          <w:szCs w:val="22"/>
        </w:rPr>
        <w:t>rhynchophylla</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99"/>
        <w:gridCol w:w="672"/>
        <w:gridCol w:w="709"/>
        <w:gridCol w:w="220"/>
        <w:gridCol w:w="630"/>
        <w:gridCol w:w="709"/>
        <w:gridCol w:w="259"/>
        <w:gridCol w:w="592"/>
        <w:gridCol w:w="708"/>
        <w:gridCol w:w="298"/>
        <w:gridCol w:w="695"/>
        <w:gridCol w:w="567"/>
        <w:gridCol w:w="336"/>
        <w:gridCol w:w="656"/>
        <w:gridCol w:w="709"/>
      </w:tblGrid>
      <w:tr w:rsidR="006C0709" w:rsidRPr="002F6ABC" w:rsidTr="000F7A9B">
        <w:trPr>
          <w:trHeight w:val="585"/>
        </w:trPr>
        <w:tc>
          <w:tcPr>
            <w:tcW w:w="1199" w:type="dxa"/>
            <w:tcBorders>
              <w:top w:val="single" w:sz="8" w:space="0" w:color="auto"/>
              <w:left w:val="nil"/>
              <w:bottom w:val="nil"/>
              <w:right w:val="nil"/>
            </w:tcBorders>
            <w:vAlign w:val="center"/>
          </w:tcPr>
          <w:p w:rsidR="006C0709" w:rsidRPr="002F6ABC" w:rsidRDefault="006C0709" w:rsidP="002F6ABC">
            <w:pPr>
              <w:rPr>
                <w:rFonts w:ascii="Times New Roman"/>
                <w:sz w:val="22"/>
                <w:szCs w:val="22"/>
              </w:rPr>
            </w:pPr>
          </w:p>
        </w:tc>
        <w:tc>
          <w:tcPr>
            <w:tcW w:w="1381"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2004</w:t>
            </w:r>
          </w:p>
        </w:tc>
        <w:tc>
          <w:tcPr>
            <w:tcW w:w="220"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339"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2005</w:t>
            </w:r>
          </w:p>
        </w:tc>
        <w:tc>
          <w:tcPr>
            <w:tcW w:w="259"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300"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2006</w:t>
            </w:r>
          </w:p>
        </w:tc>
        <w:tc>
          <w:tcPr>
            <w:tcW w:w="298"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262"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2007</w:t>
            </w:r>
          </w:p>
        </w:tc>
        <w:tc>
          <w:tcPr>
            <w:tcW w:w="336" w:type="dxa"/>
            <w:tcBorders>
              <w:top w:val="single" w:sz="8"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1365" w:type="dxa"/>
            <w:gridSpan w:val="2"/>
            <w:tcBorders>
              <w:top w:val="single" w:sz="8" w:space="0" w:color="auto"/>
              <w:left w:val="nil"/>
              <w:bottom w:val="single" w:sz="8"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Pooled</w:t>
            </w:r>
          </w:p>
        </w:tc>
      </w:tr>
      <w:tr w:rsidR="006C0709" w:rsidRPr="002F6ABC" w:rsidTr="000F7A9B">
        <w:trPr>
          <w:trHeight w:val="585"/>
        </w:trPr>
        <w:tc>
          <w:tcPr>
            <w:tcW w:w="1199" w:type="dxa"/>
            <w:tcBorders>
              <w:top w:val="nil"/>
              <w:left w:val="nil"/>
              <w:bottom w:val="single" w:sz="12" w:space="0" w:color="auto"/>
              <w:right w:val="nil"/>
            </w:tcBorders>
            <w:vAlign w:val="center"/>
          </w:tcPr>
          <w:p w:rsidR="006C0709" w:rsidRPr="002F6ABC" w:rsidRDefault="006C0709" w:rsidP="002F6ABC">
            <w:pPr>
              <w:rPr>
                <w:rFonts w:ascii="Times New Roman"/>
                <w:sz w:val="22"/>
                <w:szCs w:val="22"/>
              </w:rPr>
            </w:pPr>
          </w:p>
        </w:tc>
        <w:tc>
          <w:tcPr>
            <w:tcW w:w="672"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09"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220"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630"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09"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259"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592"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08"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298"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695"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567"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336" w:type="dxa"/>
            <w:tcBorders>
              <w:top w:val="nil"/>
              <w:left w:val="nil"/>
              <w:bottom w:val="single" w:sz="12" w:space="0" w:color="auto"/>
              <w:right w:val="nil"/>
            </w:tcBorders>
            <w:vAlign w:val="center"/>
          </w:tcPr>
          <w:p w:rsidR="006C0709" w:rsidRPr="002F6ABC" w:rsidRDefault="006C0709" w:rsidP="002F6ABC">
            <w:pPr>
              <w:jc w:val="center"/>
              <w:rPr>
                <w:rFonts w:ascii="Times New Roman"/>
                <w:sz w:val="22"/>
                <w:szCs w:val="22"/>
              </w:rPr>
            </w:pPr>
          </w:p>
        </w:tc>
        <w:tc>
          <w:tcPr>
            <w:tcW w:w="656"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c>
          <w:tcPr>
            <w:tcW w:w="709" w:type="dxa"/>
            <w:tcBorders>
              <w:top w:val="single" w:sz="8" w:space="0" w:color="auto"/>
              <w:left w:val="nil"/>
              <w:bottom w:val="single" w:sz="12"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w:t>
            </w:r>
          </w:p>
        </w:tc>
      </w:tr>
      <w:tr w:rsidR="006C0709" w:rsidRPr="002F6ABC" w:rsidTr="000F7A9B">
        <w:trPr>
          <w:trHeight w:val="585"/>
        </w:trPr>
        <w:tc>
          <w:tcPr>
            <w:tcW w:w="1199" w:type="dxa"/>
            <w:tcBorders>
              <w:top w:val="single" w:sz="12" w:space="0" w:color="auto"/>
              <w:left w:val="nil"/>
              <w:bottom w:val="nil"/>
              <w:right w:val="nil"/>
            </w:tcBorders>
            <w:vAlign w:val="center"/>
          </w:tcPr>
          <w:p w:rsidR="006C0709" w:rsidRPr="002F6ABC" w:rsidRDefault="006C0709" w:rsidP="002F6ABC">
            <w:pPr>
              <w:pStyle w:val="Heading3"/>
              <w:rPr>
                <w:rFonts w:ascii="Times New Roman" w:hAnsi="Times New Roman" w:cs="Times New Roman"/>
                <w:sz w:val="22"/>
                <w:szCs w:val="22"/>
              </w:rPr>
            </w:pPr>
            <w:r w:rsidRPr="002F6ABC">
              <w:rPr>
                <w:rFonts w:ascii="Times New Roman" w:hAnsi="Times New Roman" w:cs="Times New Roman"/>
                <w:i/>
                <w:sz w:val="22"/>
                <w:szCs w:val="22"/>
              </w:rPr>
              <w:t>N</w:t>
            </w:r>
            <w:r w:rsidRPr="002F6ABC">
              <w:rPr>
                <w:rFonts w:ascii="Times New Roman" w:hAnsi="Times New Roman" w:cs="Times New Roman"/>
                <w:i/>
                <w:sz w:val="22"/>
                <w:szCs w:val="22"/>
                <w:vertAlign w:val="subscript"/>
              </w:rPr>
              <w:t>m</w:t>
            </w:r>
            <w:r w:rsidRPr="002F6ABC">
              <w:rPr>
                <w:rFonts w:ascii="Times New Roman" w:hAnsi="Times New Roman" w:cs="Times New Roman"/>
                <w:sz w:val="22"/>
                <w:szCs w:val="22"/>
              </w:rPr>
              <w:t xml:space="preserve"> &amp; </w:t>
            </w:r>
            <w:r w:rsidRPr="002F6ABC">
              <w:rPr>
                <w:rFonts w:ascii="Times New Roman" w:hAnsi="Times New Roman" w:cs="Times New Roman"/>
                <w:i/>
                <w:sz w:val="22"/>
                <w:szCs w:val="22"/>
              </w:rPr>
              <w:t>N</w:t>
            </w:r>
            <w:r w:rsidRPr="002F6ABC">
              <w:rPr>
                <w:rFonts w:ascii="Times New Roman" w:hAnsi="Times New Roman" w:cs="Times New Roman"/>
                <w:i/>
                <w:sz w:val="22"/>
                <w:szCs w:val="22"/>
                <w:vertAlign w:val="subscript"/>
              </w:rPr>
              <w:t>p</w:t>
            </w:r>
          </w:p>
        </w:tc>
        <w:tc>
          <w:tcPr>
            <w:tcW w:w="672"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21</w:t>
            </w:r>
          </w:p>
        </w:tc>
        <w:tc>
          <w:tcPr>
            <w:tcW w:w="709"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27</w:t>
            </w:r>
          </w:p>
        </w:tc>
        <w:tc>
          <w:tcPr>
            <w:tcW w:w="22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630"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21</w:t>
            </w:r>
          </w:p>
        </w:tc>
        <w:tc>
          <w:tcPr>
            <w:tcW w:w="709"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26</w:t>
            </w:r>
          </w:p>
        </w:tc>
        <w:tc>
          <w:tcPr>
            <w:tcW w:w="259"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592"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20</w:t>
            </w:r>
          </w:p>
        </w:tc>
        <w:tc>
          <w:tcPr>
            <w:tcW w:w="708"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25</w:t>
            </w:r>
          </w:p>
        </w:tc>
        <w:tc>
          <w:tcPr>
            <w:tcW w:w="298"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695"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19</w:t>
            </w:r>
          </w:p>
        </w:tc>
        <w:tc>
          <w:tcPr>
            <w:tcW w:w="567"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26</w:t>
            </w:r>
          </w:p>
        </w:tc>
        <w:tc>
          <w:tcPr>
            <w:tcW w:w="336"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p>
        </w:tc>
        <w:tc>
          <w:tcPr>
            <w:tcW w:w="656"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21</w:t>
            </w:r>
          </w:p>
        </w:tc>
        <w:tc>
          <w:tcPr>
            <w:tcW w:w="709" w:type="dxa"/>
            <w:tcBorders>
              <w:top w:val="single" w:sz="12" w:space="0" w:color="auto"/>
              <w:left w:val="nil"/>
              <w:bottom w:val="nil"/>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27</w:t>
            </w:r>
          </w:p>
        </w:tc>
      </w:tr>
      <w:tr w:rsidR="006C0709" w:rsidRPr="002F6ABC" w:rsidTr="000F7A9B">
        <w:trPr>
          <w:trHeight w:val="585"/>
        </w:trPr>
        <w:tc>
          <w:tcPr>
            <w:tcW w:w="1199"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i/>
                <w:sz w:val="22"/>
                <w:szCs w:val="22"/>
              </w:rPr>
              <w:t>N</w:t>
            </w:r>
            <w:r w:rsidRPr="002F6ABC">
              <w:rPr>
                <w:rFonts w:ascii="Times New Roman"/>
                <w:i/>
                <w:sz w:val="22"/>
                <w:szCs w:val="22"/>
                <w:vertAlign w:val="subscript"/>
              </w:rPr>
              <w:t>e</w:t>
            </w:r>
          </w:p>
        </w:tc>
        <w:tc>
          <w:tcPr>
            <w:tcW w:w="1381"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47.3</w:t>
            </w:r>
          </w:p>
        </w:tc>
        <w:tc>
          <w:tcPr>
            <w:tcW w:w="220"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339"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46.5</w:t>
            </w:r>
          </w:p>
        </w:tc>
        <w:tc>
          <w:tcPr>
            <w:tcW w:w="259"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300"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44.4</w:t>
            </w:r>
          </w:p>
        </w:tc>
        <w:tc>
          <w:tcPr>
            <w:tcW w:w="298"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262"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43.9</w:t>
            </w:r>
          </w:p>
        </w:tc>
        <w:tc>
          <w:tcPr>
            <w:tcW w:w="336" w:type="dxa"/>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p>
        </w:tc>
        <w:tc>
          <w:tcPr>
            <w:tcW w:w="1365" w:type="dxa"/>
            <w:gridSpan w:val="2"/>
            <w:tcBorders>
              <w:top w:val="nil"/>
              <w:left w:val="nil"/>
              <w:bottom w:val="single" w:sz="4" w:space="0" w:color="auto"/>
              <w:right w:val="nil"/>
            </w:tcBorders>
            <w:vAlign w:val="center"/>
          </w:tcPr>
          <w:p w:rsidR="006C0709" w:rsidRPr="002F6ABC" w:rsidRDefault="006C0709" w:rsidP="002F6ABC">
            <w:pPr>
              <w:jc w:val="center"/>
              <w:rPr>
                <w:rFonts w:ascii="Times New Roman"/>
                <w:sz w:val="22"/>
                <w:szCs w:val="22"/>
              </w:rPr>
            </w:pPr>
            <w:r w:rsidRPr="002F6ABC">
              <w:rPr>
                <w:rFonts w:ascii="Times New Roman"/>
                <w:sz w:val="22"/>
                <w:szCs w:val="22"/>
              </w:rPr>
              <w:t>47.3</w:t>
            </w:r>
          </w:p>
        </w:tc>
      </w:tr>
    </w:tbl>
    <w:p w:rsidR="006C0709" w:rsidRPr="002F6ABC" w:rsidRDefault="006C0709" w:rsidP="002F6ABC">
      <w:pPr>
        <w:rPr>
          <w:rFonts w:ascii="Times New Roman"/>
          <w:snapToGrid w:val="0"/>
          <w:sz w:val="22"/>
          <w:szCs w:val="22"/>
        </w:rPr>
      </w:pPr>
    </w:p>
    <w:p w:rsidR="006C0709" w:rsidRPr="002F6ABC" w:rsidRDefault="006C0709" w:rsidP="002F6ABC">
      <w:pPr>
        <w:rPr>
          <w:rFonts w:ascii="Times New Roman"/>
          <w:snapToGrid w:val="0"/>
          <w:sz w:val="22"/>
          <w:szCs w:val="22"/>
        </w:rPr>
      </w:pPr>
    </w:p>
    <w:p w:rsidR="006C0709" w:rsidRPr="002F6ABC" w:rsidRDefault="006C0709" w:rsidP="002F6ABC">
      <w:pPr>
        <w:ind w:firstLineChars="100" w:firstLine="220"/>
        <w:rPr>
          <w:rFonts w:ascii="Times New Roman"/>
          <w:sz w:val="22"/>
          <w:szCs w:val="22"/>
        </w:rPr>
      </w:pPr>
      <w:r w:rsidRPr="002F6ABC">
        <w:rPr>
          <w:rFonts w:ascii="Times New Roman"/>
          <w:snapToGrid w:val="0"/>
          <w:sz w:val="22"/>
          <w:szCs w:val="22"/>
        </w:rPr>
        <w:t xml:space="preserve">The values of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rPr>
        <w:t xml:space="preserve"> were higher than those of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vertAlign w:val="superscript"/>
        </w:rPr>
        <w:t>(</w:t>
      </w:r>
      <w:r w:rsidRPr="002F6ABC">
        <w:rPr>
          <w:rFonts w:ascii="Times New Roman"/>
          <w:i/>
          <w:snapToGrid w:val="0"/>
          <w:sz w:val="22"/>
          <w:szCs w:val="22"/>
          <w:vertAlign w:val="superscript"/>
        </w:rPr>
        <w:t>c</w:t>
      </w:r>
      <w:r w:rsidRPr="002F6ABC">
        <w:rPr>
          <w:rFonts w:ascii="Times New Roman"/>
          <w:snapToGrid w:val="0"/>
          <w:sz w:val="22"/>
          <w:szCs w:val="22"/>
          <w:vertAlign w:val="superscript"/>
        </w:rPr>
        <w:t>)</w:t>
      </w:r>
      <w:r w:rsidRPr="002F6ABC">
        <w:rPr>
          <w:rFonts w:ascii="Times New Roman"/>
          <w:snapToGrid w:val="0"/>
          <w:sz w:val="22"/>
          <w:szCs w:val="22"/>
        </w:rPr>
        <w:t xml:space="preserve">. When pooled, the </w:t>
      </w:r>
      <w:r w:rsidRPr="002F6ABC">
        <w:rPr>
          <w:rFonts w:ascii="Times New Roman"/>
          <w:i/>
          <w:snapToGrid w:val="0"/>
          <w:sz w:val="22"/>
          <w:szCs w:val="22"/>
        </w:rPr>
        <w:t>N</w:t>
      </w:r>
      <w:r w:rsidRPr="002F6ABC">
        <w:rPr>
          <w:rFonts w:ascii="Times New Roman"/>
          <w:i/>
          <w:snapToGrid w:val="0"/>
          <w:sz w:val="22"/>
          <w:szCs w:val="22"/>
          <w:vertAlign w:val="subscript"/>
        </w:rPr>
        <w:t>e</w:t>
      </w:r>
      <w:r w:rsidRPr="002F6ABC">
        <w:rPr>
          <w:rFonts w:ascii="Times New Roman"/>
          <w:snapToGrid w:val="0"/>
          <w:sz w:val="22"/>
          <w:szCs w:val="22"/>
        </w:rPr>
        <w:t xml:space="preserve"> was estimated to be 47.3. </w:t>
      </w:r>
      <w:r w:rsidRPr="002F6ABC">
        <w:rPr>
          <w:rFonts w:ascii="Times New Roman"/>
          <w:sz w:val="22"/>
          <w:szCs w:val="22"/>
        </w:rPr>
        <w:t>In other words, the amount of random genetic drift in the seed orchard of 48 clones is equal to that in an ideal population made up of mating randomly between 23.6 maternal and 23.6 paternal (balanced sex ratio). But, this estimation should have the assumption that the maternal and paternal parents have the same contribution to subsequent generation (Frankel and Soule, 1981).</w:t>
      </w:r>
    </w:p>
    <w:p w:rsidR="006C0709" w:rsidRPr="002F6ABC" w:rsidRDefault="006C0709" w:rsidP="009530CE">
      <w:pPr>
        <w:rPr>
          <w:rFonts w:ascii="Times New Roman"/>
          <w:sz w:val="22"/>
          <w:szCs w:val="22"/>
        </w:rPr>
      </w:pPr>
    </w:p>
    <w:p w:rsidR="006C0709" w:rsidRDefault="006C0709" w:rsidP="002F6ABC">
      <w:pPr>
        <w:rPr>
          <w:rFonts w:ascii="Times New Roman"/>
          <w:snapToGrid w:val="0"/>
          <w:sz w:val="22"/>
          <w:szCs w:val="22"/>
        </w:rPr>
      </w:pPr>
    </w:p>
    <w:p w:rsidR="006C0709" w:rsidRPr="009530CE" w:rsidRDefault="006C0709" w:rsidP="002F6ABC">
      <w:pPr>
        <w:pStyle w:val="Heading1"/>
        <w:rPr>
          <w:rFonts w:ascii="Times New Roman" w:hAnsi="Times New Roman" w:cs="Times New Roman"/>
          <w:b/>
        </w:rPr>
      </w:pPr>
      <w:r w:rsidRPr="009530CE">
        <w:rPr>
          <w:rFonts w:ascii="Times New Roman" w:hAnsi="Times New Roman" w:cs="Times New Roman"/>
          <w:b/>
        </w:rPr>
        <w:t>Discussion</w:t>
      </w:r>
    </w:p>
    <w:p w:rsidR="006C0709" w:rsidRPr="002F6ABC" w:rsidRDefault="006C0709" w:rsidP="002F6ABC">
      <w:pPr>
        <w:rPr>
          <w:rFonts w:ascii="Times New Roman" w:eastAsia="½Å¸íÁ¶"/>
          <w:sz w:val="22"/>
          <w:szCs w:val="22"/>
        </w:rPr>
      </w:pPr>
      <w:r w:rsidRPr="002F6ABC">
        <w:rPr>
          <w:rFonts w:ascii="Times New Roman"/>
          <w:i/>
          <w:sz w:val="22"/>
          <w:szCs w:val="22"/>
        </w:rPr>
        <w:t>Fertility variation</w:t>
      </w:r>
    </w:p>
    <w:p w:rsidR="006C0709" w:rsidRPr="002F6ABC" w:rsidRDefault="006C0709" w:rsidP="009530CE">
      <w:pPr>
        <w:pStyle w:val="BodyTextIndent3"/>
        <w:ind w:leftChars="0" w:left="1" w:firstLineChars="100" w:firstLine="220"/>
        <w:rPr>
          <w:rFonts w:ascii="Times New Roman"/>
          <w:sz w:val="22"/>
          <w:szCs w:val="22"/>
        </w:rPr>
      </w:pPr>
      <w:r w:rsidRPr="002F6ABC">
        <w:rPr>
          <w:rFonts w:ascii="Times New Roman"/>
          <w:sz w:val="22"/>
          <w:szCs w:val="22"/>
        </w:rPr>
        <w:t xml:space="preserve">Theory on fertility variation among seed orchard parents was formulated considering maternal and paternal fertility variation, correlation between maternal and paternal fertilities, and gene migration from outside. Fertility variation could be described by sibling coefficient, describing how much fertility varies among parents as the increase in the probability that sibs occur compared to the situation where fertility is equal across the population. Derived formulas were used to estimate parental fertility variation and applied for calculating effective parent numbers and variance effective population sizes into a monoecious species population. An equal amount of seed harvest from each parent (i.e., keeping maternal fertility equally) was also compared to the seed collection where maternal and paternal fertilities varied. </w:t>
      </w:r>
      <w:r w:rsidRPr="002F6ABC">
        <w:rPr>
          <w:rFonts w:ascii="Times New Roman"/>
          <w:sz w:val="22"/>
          <w:szCs w:val="22"/>
        </w:rPr>
        <w:sym w:font="Wingdings" w:char="F0E0"/>
      </w:r>
      <w:r w:rsidRPr="002F6ABC">
        <w:rPr>
          <w:rFonts w:ascii="Times New Roman"/>
          <w:sz w:val="22"/>
          <w:szCs w:val="22"/>
        </w:rPr>
        <w:t xml:space="preserve"> Make it short and move to the end of Abstract or Introduction.</w:t>
      </w:r>
    </w:p>
    <w:p w:rsidR="006C0709" w:rsidRPr="002F6ABC" w:rsidRDefault="006C0709" w:rsidP="002F6ABC">
      <w:pPr>
        <w:rPr>
          <w:rFonts w:ascii="Times New Roman"/>
          <w:sz w:val="22"/>
          <w:szCs w:val="22"/>
        </w:rPr>
      </w:pPr>
    </w:p>
    <w:p w:rsidR="006C0709" w:rsidRPr="002F6ABC" w:rsidRDefault="006C0709" w:rsidP="002F6ABC">
      <w:pPr>
        <w:rPr>
          <w:rFonts w:ascii="Times New Roman"/>
          <w:i/>
          <w:sz w:val="22"/>
          <w:szCs w:val="22"/>
        </w:rPr>
      </w:pPr>
      <w:r w:rsidRPr="002F6ABC">
        <w:rPr>
          <w:rFonts w:ascii="Times New Roman"/>
          <w:i/>
          <w:sz w:val="22"/>
          <w:szCs w:val="22"/>
        </w:rPr>
        <w:t>Effective population sizes</w:t>
      </w:r>
    </w:p>
    <w:p w:rsidR="006C0709" w:rsidRPr="009530CE" w:rsidRDefault="006C0709" w:rsidP="009530CE">
      <w:pPr>
        <w:ind w:firstLineChars="100" w:firstLine="220"/>
        <w:rPr>
          <w:rFonts w:ascii="Times New Roman"/>
          <w:sz w:val="22"/>
          <w:szCs w:val="22"/>
        </w:rPr>
      </w:pPr>
      <w:r w:rsidRPr="009530CE">
        <w:rPr>
          <w:rFonts w:ascii="Times New Roman" w:eastAsia="½Å¸íÁ¶"/>
          <w:snapToGrid w:val="0"/>
          <w:sz w:val="22"/>
          <w:szCs w:val="22"/>
        </w:rPr>
        <w:t xml:space="preserve">It was assumed that contaminating pollen was not related with orchard pollen and affecting equally to the paternal parents. </w:t>
      </w:r>
      <w:r w:rsidRPr="009530CE">
        <w:rPr>
          <w:rFonts w:ascii="Times New Roman"/>
          <w:sz w:val="22"/>
          <w:szCs w:val="22"/>
        </w:rPr>
        <w:t xml:space="preserve">Under assumption of no pollen contamination, this equation confirms that the sibling coefficient, </w:t>
      </w:r>
      <w:r w:rsidRPr="009530CE">
        <w:rPr>
          <w:rFonts w:ascii="Times New Roman"/>
          <w:i/>
          <w:sz w:val="22"/>
          <w:szCs w:val="22"/>
        </w:rPr>
        <w:sym w:font="Symbol" w:char="F059"/>
      </w:r>
      <w:r w:rsidRPr="009530CE">
        <w:rPr>
          <w:rFonts w:ascii="Times New Roman"/>
          <w:i/>
          <w:sz w:val="22"/>
          <w:szCs w:val="22"/>
          <w:vertAlign w:val="subscript"/>
        </w:rPr>
        <w:t>T</w:t>
      </w:r>
      <w:r w:rsidRPr="009530CE">
        <w:rPr>
          <w:rFonts w:ascii="Times New Roman"/>
          <w:sz w:val="22"/>
          <w:szCs w:val="22"/>
        </w:rPr>
        <w:t xml:space="preserve"> = 0.25(</w:t>
      </w:r>
      <w:r w:rsidRPr="009530CE">
        <w:rPr>
          <w:rFonts w:ascii="Times New Roman"/>
          <w:i/>
          <w:sz w:val="22"/>
          <w:szCs w:val="22"/>
        </w:rPr>
        <w:sym w:font="Symbol" w:char="F079"/>
      </w:r>
      <w:r w:rsidRPr="009530CE">
        <w:rPr>
          <w:rFonts w:ascii="Times New Roman"/>
          <w:i/>
          <w:sz w:val="22"/>
          <w:szCs w:val="22"/>
          <w:vertAlign w:val="subscript"/>
        </w:rPr>
        <w:t>m</w:t>
      </w:r>
      <w:r w:rsidRPr="009530CE">
        <w:rPr>
          <w:rFonts w:ascii="Times New Roman"/>
          <w:sz w:val="22"/>
          <w:szCs w:val="22"/>
        </w:rPr>
        <w:t xml:space="preserve"> + </w:t>
      </w:r>
      <w:r w:rsidRPr="009530CE">
        <w:rPr>
          <w:rFonts w:ascii="Times New Roman"/>
          <w:i/>
          <w:sz w:val="22"/>
          <w:szCs w:val="22"/>
        </w:rPr>
        <w:sym w:font="Symbol" w:char="F079"/>
      </w:r>
      <w:r w:rsidRPr="009530CE">
        <w:rPr>
          <w:rFonts w:ascii="Times New Roman"/>
          <w:i/>
          <w:sz w:val="22"/>
          <w:szCs w:val="22"/>
          <w:vertAlign w:val="subscript"/>
        </w:rPr>
        <w:t>p</w:t>
      </w:r>
      <w:r w:rsidRPr="009530CE">
        <w:rPr>
          <w:rFonts w:ascii="Times New Roman"/>
          <w:sz w:val="22"/>
          <w:szCs w:val="22"/>
        </w:rPr>
        <w:t xml:space="preserve">) + 0.5. </w:t>
      </w:r>
    </w:p>
    <w:p w:rsidR="006C0709" w:rsidRPr="009530CE" w:rsidRDefault="006C0709" w:rsidP="009530CE">
      <w:pPr>
        <w:ind w:firstLineChars="100" w:firstLine="220"/>
        <w:rPr>
          <w:rFonts w:ascii="Times New Roman" w:eastAsia="½Å¸íÁ¶"/>
          <w:snapToGrid w:val="0"/>
          <w:sz w:val="22"/>
          <w:szCs w:val="22"/>
        </w:rPr>
      </w:pPr>
      <w:r w:rsidRPr="009530CE">
        <w:rPr>
          <w:rFonts w:ascii="Times New Roman"/>
          <w:sz w:val="22"/>
          <w:szCs w:val="22"/>
        </w:rPr>
        <w:t>Thus, the effective number of parents equals to be the census number if there is equal fertility; that is to say, with no selection the population is “ideal” and the progeny are distributed in Poisson fashion (</w:t>
      </w:r>
      <w:r w:rsidRPr="009530CE">
        <w:rPr>
          <w:rFonts w:ascii="Times New Roman" w:eastAsia="½Å¸íÁ¶"/>
          <w:snapToGrid w:val="0"/>
          <w:sz w:val="22"/>
          <w:szCs w:val="22"/>
        </w:rPr>
        <w:t>Kimura and Crow 1963)</w:t>
      </w:r>
      <w:r w:rsidRPr="009530CE">
        <w:rPr>
          <w:rFonts w:ascii="Times New Roman"/>
          <w:sz w:val="22"/>
          <w:szCs w:val="22"/>
        </w:rPr>
        <w:t xml:space="preserve">. The </w:t>
      </w:r>
      <w:r w:rsidRPr="009530CE">
        <w:rPr>
          <w:rFonts w:ascii="Times New Roman" w:eastAsia="½Å¸íÁ¶"/>
          <w:i/>
          <w:snapToGrid w:val="0"/>
          <w:sz w:val="22"/>
          <w:szCs w:val="22"/>
        </w:rPr>
        <w:t>N</w:t>
      </w:r>
      <w:r w:rsidRPr="009530CE">
        <w:rPr>
          <w:rFonts w:ascii="Times New Roman" w:eastAsia="½Å¸íÁ¶"/>
          <w:i/>
          <w:snapToGrid w:val="0"/>
          <w:sz w:val="22"/>
          <w:szCs w:val="22"/>
          <w:vertAlign w:val="subscript"/>
        </w:rPr>
        <w:t>p</w:t>
      </w:r>
      <w:r w:rsidRPr="009530CE">
        <w:rPr>
          <w:rFonts w:ascii="Times New Roman" w:eastAsia="½Å¸íÁ¶"/>
          <w:snapToGrid w:val="0"/>
          <w:sz w:val="22"/>
          <w:szCs w:val="22"/>
        </w:rPr>
        <w:t xml:space="preserve"> depends only on the fertility variation among clones and does not depend on how parents are related or inbred (e.g., selfing is regarded as producing two offspring). It often seems to be identical to the classical “inbreeding effective number” (e.g., Robertson 1961; Kimura and Crow 1963).</w:t>
      </w:r>
      <w:r w:rsidRPr="009530CE">
        <w:rPr>
          <w:rFonts w:ascii="Times New Roman"/>
          <w:sz w:val="22"/>
          <w:szCs w:val="22"/>
        </w:rPr>
        <w:t xml:space="preserve"> </w:t>
      </w:r>
    </w:p>
    <w:p w:rsidR="006C0709" w:rsidRPr="002F6ABC" w:rsidRDefault="006C0709" w:rsidP="002F6ABC">
      <w:pPr>
        <w:rPr>
          <w:rFonts w:ascii="Times New Roman"/>
          <w:sz w:val="22"/>
          <w:szCs w:val="22"/>
        </w:rPr>
      </w:pPr>
    </w:p>
    <w:p w:rsidR="006C0709" w:rsidRPr="002F6ABC" w:rsidRDefault="006C0709" w:rsidP="002F6ABC">
      <w:pPr>
        <w:rPr>
          <w:rFonts w:ascii="Times New Roman"/>
          <w:sz w:val="22"/>
          <w:szCs w:val="22"/>
        </w:rPr>
      </w:pPr>
    </w:p>
    <w:p w:rsidR="006C0709" w:rsidRPr="009530CE" w:rsidRDefault="006C0709" w:rsidP="002F6ABC">
      <w:pPr>
        <w:pStyle w:val="Heading1"/>
        <w:rPr>
          <w:rFonts w:ascii="Times New Roman" w:hAnsi="Times New Roman" w:cs="Times New Roman"/>
          <w:b/>
          <w:sz w:val="22"/>
          <w:szCs w:val="22"/>
        </w:rPr>
      </w:pPr>
      <w:r w:rsidRPr="009530CE">
        <w:rPr>
          <w:rFonts w:ascii="Times New Roman" w:hAnsi="Times New Roman" w:cs="Times New Roman"/>
          <w:b/>
          <w:sz w:val="22"/>
          <w:szCs w:val="22"/>
        </w:rPr>
        <w:t>Acknowledgements</w:t>
      </w:r>
    </w:p>
    <w:p w:rsidR="006C0709" w:rsidRPr="002F6ABC" w:rsidRDefault="006C0709" w:rsidP="002F6ABC">
      <w:pPr>
        <w:ind w:firstLineChars="100" w:firstLine="220"/>
        <w:rPr>
          <w:rFonts w:ascii="Times New Roman"/>
          <w:sz w:val="22"/>
          <w:szCs w:val="22"/>
        </w:rPr>
      </w:pPr>
      <w:r w:rsidRPr="002F6ABC">
        <w:rPr>
          <w:rFonts w:ascii="Times New Roman"/>
          <w:sz w:val="22"/>
          <w:szCs w:val="22"/>
        </w:rPr>
        <w:t xml:space="preserve">This study was supported by the Korea Forest Research Institute and authors thank to </w:t>
      </w:r>
      <w:r w:rsidR="009530CE">
        <w:rPr>
          <w:rFonts w:ascii="Times New Roman"/>
          <w:sz w:val="22"/>
          <w:szCs w:val="22"/>
        </w:rPr>
        <w:t>…</w:t>
      </w:r>
      <w:r w:rsidR="009530CE">
        <w:rPr>
          <w:rFonts w:ascii="Times New Roman" w:hint="eastAsia"/>
          <w:sz w:val="22"/>
          <w:szCs w:val="22"/>
        </w:rPr>
        <w:t>.</w:t>
      </w:r>
    </w:p>
    <w:p w:rsidR="006C0709" w:rsidRDefault="006C0709" w:rsidP="002F6ABC">
      <w:pPr>
        <w:rPr>
          <w:rFonts w:ascii="Times New Roman"/>
          <w:sz w:val="22"/>
          <w:szCs w:val="22"/>
        </w:rPr>
      </w:pPr>
    </w:p>
    <w:p w:rsidR="009530CE" w:rsidRPr="002F6ABC" w:rsidRDefault="009530CE" w:rsidP="002F6ABC">
      <w:pPr>
        <w:rPr>
          <w:rFonts w:ascii="Times New Roman"/>
          <w:sz w:val="22"/>
          <w:szCs w:val="22"/>
        </w:rPr>
      </w:pPr>
    </w:p>
    <w:p w:rsidR="006C0709" w:rsidRPr="009530CE" w:rsidRDefault="006C0709" w:rsidP="002F6ABC">
      <w:pPr>
        <w:pStyle w:val="Heading1"/>
        <w:rPr>
          <w:rFonts w:ascii="Times New Roman" w:hAnsi="Times New Roman" w:cs="Times New Roman"/>
          <w:b/>
        </w:rPr>
      </w:pPr>
      <w:r w:rsidRPr="009530CE">
        <w:rPr>
          <w:rFonts w:ascii="Times New Roman" w:hAnsi="Times New Roman" w:cs="Times New Roman"/>
          <w:b/>
        </w:rPr>
        <w:t>Literature cited</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 xml:space="preserve">Askew GR (1985) </w:t>
      </w:r>
      <w:r w:rsidRPr="002F6ABC">
        <w:rPr>
          <w:rFonts w:ascii="Times New Roman"/>
          <w:snapToGrid w:val="0"/>
          <w:sz w:val="22"/>
          <w:szCs w:val="22"/>
        </w:rPr>
        <w:t>Quantifying uniformity of gamete production in seed orchards. Silvae Genet. 34: 186-188</w:t>
      </w:r>
      <w:r w:rsidR="009530CE">
        <w:rPr>
          <w:rFonts w:ascii="Times New Roman" w:hint="eastAsia"/>
          <w:snapToGrid w:val="0"/>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Admas GW, Joly RJ (1980) Allozyme studies in loblolly pine seed orchards: clonal variation and frequency of progeny due to self-fertilization. Silvae Genet. 29: 1-4</w:t>
      </w:r>
      <w:r w:rsidR="009530CE">
        <w:rPr>
          <w:rFonts w:ascii="Times New Roman" w:hint="eastAsia"/>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Admas GW, Kunze HA (1996) Clonal variation in cone and seed production in black and white spruce seed orchards and management implications. For. Chron. 72: 475-480</w:t>
      </w:r>
      <w:r w:rsidR="009530CE">
        <w:rPr>
          <w:rFonts w:ascii="Times New Roman" w:hint="eastAsia"/>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napToGrid w:val="0"/>
          <w:sz w:val="22"/>
          <w:szCs w:val="22"/>
        </w:rPr>
        <w:t xml:space="preserve">Caron GE, Powell GD (1989) Patterns of seed-cone and pollen-cone production in young </w:t>
      </w:r>
      <w:r w:rsidRPr="002F6ABC">
        <w:rPr>
          <w:rFonts w:ascii="Times New Roman"/>
          <w:i/>
          <w:snapToGrid w:val="0"/>
          <w:sz w:val="22"/>
          <w:szCs w:val="22"/>
        </w:rPr>
        <w:t>Picea mariana</w:t>
      </w:r>
      <w:r w:rsidRPr="002F6ABC">
        <w:rPr>
          <w:rFonts w:ascii="Times New Roman"/>
          <w:snapToGrid w:val="0"/>
          <w:sz w:val="22"/>
          <w:szCs w:val="22"/>
        </w:rPr>
        <w:t xml:space="preserve"> trees. Can. J. For. Res. 19: 359-364</w:t>
      </w:r>
      <w:r w:rsidR="009530CE">
        <w:rPr>
          <w:rFonts w:ascii="Times New Roman" w:hint="eastAsia"/>
          <w:snapToGrid w:val="0"/>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Chaisurisri K, El-Kassaby YA (1993) Estimation of clonal contribution to cone and seed crops in a Sitka spruce seed orchard. Ann. Sci. For. 50: 461-467</w:t>
      </w:r>
      <w:r w:rsidR="009530CE">
        <w:rPr>
          <w:rFonts w:ascii="Times New Roman" w:hint="eastAsia"/>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Cheliak WM, Skroppa T, Pitel JA (1987) Genetics of polycross 1. Experimental results from Norway spruce. Theor. Appl. Genet. 73: 321-329</w:t>
      </w:r>
      <w:r w:rsidR="009530CE">
        <w:rPr>
          <w:rFonts w:ascii="Times New Roman" w:hint="eastAsia"/>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El-Kassaby YA, Reynolds S (1990) Reproductive phenology, parental balance, and supplemental mass pollination in a Sitka spruce seed orchard. For. Ecol. Manage. 31: 45-54</w:t>
      </w:r>
      <w:r w:rsidR="009530CE">
        <w:rPr>
          <w:rFonts w:ascii="Times New Roman" w:hint="eastAsia"/>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El-Kassaby YA, Fashler AMK, Crown M  (1989) Variation in fruitfulness in a Douglas-fir seed orchard and its effect on crop-management decisions. Silvae Genet. 38: 113-121</w:t>
      </w:r>
      <w:r w:rsidR="009530CE">
        <w:rPr>
          <w:rFonts w:ascii="Times New Roman" w:hint="eastAsia"/>
          <w:sz w:val="22"/>
          <w:szCs w:val="22"/>
        </w:rPr>
        <w:t>.</w:t>
      </w:r>
    </w:p>
    <w:p w:rsidR="006C0709" w:rsidRPr="002F6ABC" w:rsidRDefault="006C0709" w:rsidP="002F6ABC">
      <w:pPr>
        <w:ind w:left="330" w:hangingChars="150" w:hanging="330"/>
        <w:rPr>
          <w:rFonts w:ascii="Times New Roman" w:eastAsia="½Å¸íÁ¶"/>
          <w:snapToGrid w:val="0"/>
          <w:sz w:val="22"/>
          <w:szCs w:val="22"/>
        </w:rPr>
      </w:pPr>
      <w:r w:rsidRPr="002F6ABC">
        <w:rPr>
          <w:rFonts w:ascii="Times New Roman"/>
          <w:sz w:val="22"/>
          <w:szCs w:val="22"/>
        </w:rPr>
        <w:t xml:space="preserve">Eriksson G, Jonsson A, Lindgren D (1973) Flowering in a clone trail of </w:t>
      </w:r>
      <w:r w:rsidRPr="002F6ABC">
        <w:rPr>
          <w:rFonts w:ascii="Times New Roman"/>
          <w:i/>
          <w:sz w:val="22"/>
          <w:szCs w:val="22"/>
        </w:rPr>
        <w:t>Picea abies</w:t>
      </w:r>
      <w:r w:rsidRPr="002F6ABC">
        <w:rPr>
          <w:rFonts w:ascii="Times New Roman"/>
          <w:sz w:val="22"/>
          <w:szCs w:val="22"/>
        </w:rPr>
        <w:t xml:space="preserve"> L. Stud. For. Suec. 110: 45pp.</w:t>
      </w:r>
    </w:p>
    <w:p w:rsidR="006C0709" w:rsidRPr="002F6ABC" w:rsidRDefault="006C0709" w:rsidP="002F6ABC">
      <w:pPr>
        <w:ind w:left="330" w:hangingChars="150" w:hanging="330"/>
        <w:rPr>
          <w:rFonts w:ascii="Times New Roman" w:eastAsia="½Å¸íÁ¶"/>
          <w:snapToGrid w:val="0"/>
          <w:sz w:val="22"/>
          <w:szCs w:val="22"/>
        </w:rPr>
      </w:pPr>
      <w:r w:rsidRPr="002F6ABC">
        <w:rPr>
          <w:rFonts w:ascii="Times New Roman" w:eastAsia="½Å¸íÁ¶"/>
          <w:snapToGrid w:val="0"/>
          <w:sz w:val="22"/>
          <w:szCs w:val="22"/>
        </w:rPr>
        <w:t>Falconer D.S, Mackay TFC (1996) Introduction to quantitative genetics. 4</w:t>
      </w:r>
      <w:r w:rsidRPr="002F6ABC">
        <w:rPr>
          <w:rFonts w:ascii="Times New Roman" w:eastAsia="½Å¸íÁ¶"/>
          <w:snapToGrid w:val="0"/>
          <w:sz w:val="22"/>
          <w:szCs w:val="22"/>
          <w:vertAlign w:val="superscript"/>
        </w:rPr>
        <w:t>th</w:t>
      </w:r>
      <w:r w:rsidRPr="002F6ABC">
        <w:rPr>
          <w:rFonts w:ascii="Times New Roman" w:eastAsia="½Å¸íÁ¶"/>
          <w:snapToGrid w:val="0"/>
          <w:sz w:val="22"/>
          <w:szCs w:val="22"/>
        </w:rPr>
        <w:t xml:space="preserve"> ed. Longman, Malaysia.</w:t>
      </w:r>
    </w:p>
    <w:p w:rsidR="006C0709" w:rsidRPr="002F6ABC" w:rsidRDefault="006C0709" w:rsidP="002F6ABC">
      <w:pPr>
        <w:ind w:left="330" w:hangingChars="150" w:hanging="330"/>
        <w:rPr>
          <w:rFonts w:ascii="Times New Roman"/>
          <w:sz w:val="22"/>
          <w:szCs w:val="22"/>
        </w:rPr>
      </w:pPr>
      <w:r w:rsidRPr="002F6ABC">
        <w:rPr>
          <w:rFonts w:ascii="Times New Roman" w:eastAsia="½Å¸íÁ¶"/>
          <w:sz w:val="22"/>
          <w:szCs w:val="22"/>
        </w:rPr>
        <w:t>Frankel, O.H. and Soule, M.E. 1981. Conservation and evolution. Cambridge University Press. p.31-77.</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Fries A (1994) Development of flowering and the effect of pruning in a clonal seed orchard of lodgepole pine. Can. J. For. Res. 24: 71-76</w:t>
      </w:r>
      <w:r w:rsidR="009530CE">
        <w:rPr>
          <w:rFonts w:ascii="Times New Roman" w:hint="eastAsia"/>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Griffin AR (1982) Clonal variation in Radiata pine seed orchard. I. Some flowering, cone, and seed production traits. Aust. For. Res. 12: 295-302</w:t>
      </w:r>
      <w:r w:rsidR="009530CE">
        <w:rPr>
          <w:rFonts w:ascii="Times New Roman" w:hint="eastAsia"/>
          <w:sz w:val="22"/>
          <w:szCs w:val="22"/>
        </w:rPr>
        <w:t>.</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 xml:space="preserve">Jonsson A, Ekberg J, Eriksson G (1976) Flowering in a seed orchard </w:t>
      </w:r>
      <w:r w:rsidRPr="002F6ABC">
        <w:rPr>
          <w:rFonts w:ascii="Times New Roman"/>
          <w:i/>
          <w:sz w:val="22"/>
          <w:szCs w:val="22"/>
        </w:rPr>
        <w:t>of Pinus sylvestris</w:t>
      </w:r>
      <w:r w:rsidRPr="002F6ABC">
        <w:rPr>
          <w:rFonts w:ascii="Times New Roman"/>
          <w:sz w:val="22"/>
          <w:szCs w:val="22"/>
        </w:rPr>
        <w:t xml:space="preserve"> L. Stud. For. Suec. 135: 38pp.</w:t>
      </w:r>
    </w:p>
    <w:p w:rsidR="006C0709" w:rsidRPr="002F6ABC" w:rsidRDefault="006C0709" w:rsidP="002F6ABC">
      <w:pPr>
        <w:ind w:left="330" w:hangingChars="150" w:hanging="330"/>
        <w:rPr>
          <w:rFonts w:ascii="Times New Roman"/>
          <w:sz w:val="22"/>
          <w:szCs w:val="22"/>
        </w:rPr>
      </w:pPr>
      <w:r w:rsidRPr="002F6ABC">
        <w:rPr>
          <w:rFonts w:ascii="Times New Roman"/>
          <w:sz w:val="22"/>
          <w:szCs w:val="22"/>
        </w:rPr>
        <w:t>Kang KS, Harju AM, Lindgren D, Nikkanen T, Almqvist C, Suh GU (2001b) Variation in effective number of clones in seed orchards. New For. 21: 17-33</w:t>
      </w:r>
      <w:r w:rsidR="009530CE">
        <w:rPr>
          <w:rFonts w:ascii="Times New Roman" w:hint="eastAsia"/>
          <w:sz w:val="22"/>
          <w:szCs w:val="22"/>
        </w:rPr>
        <w:t>.</w:t>
      </w:r>
    </w:p>
    <w:p w:rsidR="006C0709" w:rsidRDefault="006C0709" w:rsidP="002F6ABC">
      <w:pPr>
        <w:ind w:left="330" w:hangingChars="150" w:hanging="330"/>
        <w:rPr>
          <w:rFonts w:ascii="Times New Roman" w:eastAsia="½Å¸íÁ¶"/>
          <w:sz w:val="22"/>
          <w:szCs w:val="22"/>
        </w:rPr>
      </w:pPr>
      <w:r w:rsidRPr="002F6ABC">
        <w:rPr>
          <w:rFonts w:ascii="Times New Roman"/>
          <w:sz w:val="22"/>
          <w:szCs w:val="22"/>
        </w:rPr>
        <w:t>Kjær</w:t>
      </w:r>
      <w:r w:rsidRPr="002F6ABC">
        <w:rPr>
          <w:rFonts w:ascii="Times New Roman" w:eastAsia="½Å¸íÁ¶"/>
          <w:sz w:val="22"/>
          <w:szCs w:val="22"/>
        </w:rPr>
        <w:t xml:space="preserve"> ED, Wellendorf H (1997) Variation in flowering and reproductive success in a Danish </w:t>
      </w:r>
      <w:r w:rsidRPr="002F6ABC">
        <w:rPr>
          <w:rFonts w:ascii="Times New Roman" w:eastAsia="½Å¸íÁ¶"/>
          <w:i/>
          <w:sz w:val="22"/>
          <w:szCs w:val="22"/>
        </w:rPr>
        <w:t>Picea abies</w:t>
      </w:r>
      <w:r w:rsidRPr="002F6ABC">
        <w:rPr>
          <w:rFonts w:ascii="Times New Roman" w:eastAsia="½Å¸íÁ¶"/>
          <w:sz w:val="22"/>
          <w:szCs w:val="22"/>
        </w:rPr>
        <w:t xml:space="preserve"> (Karst.) seed orchard. For. Genet. 4: 181-188</w:t>
      </w:r>
      <w:r w:rsidR="009530CE">
        <w:rPr>
          <w:rFonts w:ascii="Times New Roman" w:eastAsia="½Å¸íÁ¶" w:hint="eastAsia"/>
          <w:sz w:val="22"/>
          <w:szCs w:val="22"/>
        </w:rPr>
        <w:t>.</w:t>
      </w:r>
    </w:p>
    <w:p w:rsidR="009530CE" w:rsidRPr="002F6ABC" w:rsidRDefault="009530CE" w:rsidP="002F6ABC">
      <w:pPr>
        <w:ind w:left="330" w:hangingChars="150" w:hanging="330"/>
        <w:rPr>
          <w:rFonts w:ascii="Times New Roman"/>
          <w:sz w:val="22"/>
          <w:szCs w:val="22"/>
        </w:rPr>
      </w:pPr>
    </w:p>
    <w:sectPr w:rsidR="009530CE" w:rsidRPr="002F6ABC" w:rsidSect="0041595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D3" w:rsidRDefault="00240AD3" w:rsidP="00E30C40">
      <w:r>
        <w:separator/>
      </w:r>
    </w:p>
  </w:endnote>
  <w:endnote w:type="continuationSeparator" w:id="0">
    <w:p w:rsidR="00240AD3" w:rsidRDefault="00240AD3" w:rsidP="00E30C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½Å¸íÁ¶">
    <w:altName w:val="Arial Unicode MS"/>
    <w:panose1 w:val="00000000000000000000"/>
    <w:charset w:val="81"/>
    <w:family w:val="auto"/>
    <w:notTrueType/>
    <w:pitch w:val="default"/>
    <w:sig w:usb0="00000003" w:usb1="09060000" w:usb2="00000010"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Malgun Gothic">
    <w:altName w:val="Arial Unicode MS"/>
    <w:charset w:val="81"/>
    <w:family w:val="modern"/>
    <w:pitch w:val="variable"/>
    <w:sig w:usb0="00000000"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D3" w:rsidRDefault="00240AD3" w:rsidP="00E30C40">
      <w:r>
        <w:separator/>
      </w:r>
    </w:p>
  </w:footnote>
  <w:footnote w:type="continuationSeparator" w:id="0">
    <w:p w:rsidR="00240AD3" w:rsidRDefault="00240AD3" w:rsidP="00E30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DB2"/>
    <w:multiLevelType w:val="hybridMultilevel"/>
    <w:tmpl w:val="892CF282"/>
    <w:lvl w:ilvl="0" w:tplc="F1F86192">
      <w:numFmt w:val="bullet"/>
      <w:lvlText w:val="-"/>
      <w:lvlJc w:val="left"/>
      <w:pPr>
        <w:ind w:left="760" w:hanging="360"/>
      </w:pPr>
      <w:rPr>
        <w:rFonts w:ascii="Arial" w:eastAsia="Batang"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DEB31EE"/>
    <w:multiLevelType w:val="singleLevel"/>
    <w:tmpl w:val="0809000F"/>
    <w:lvl w:ilvl="0">
      <w:start w:val="1"/>
      <w:numFmt w:val="decimal"/>
      <w:lvlText w:val="%1."/>
      <w:lvlJc w:val="left"/>
      <w:pPr>
        <w:tabs>
          <w:tab w:val="num" w:pos="360"/>
        </w:tabs>
        <w:ind w:left="360" w:hanging="360"/>
      </w:pPr>
    </w:lvl>
  </w:abstractNum>
  <w:abstractNum w:abstractNumId="2">
    <w:nsid w:val="11995500"/>
    <w:multiLevelType w:val="hybridMultilevel"/>
    <w:tmpl w:val="8E4804CA"/>
    <w:lvl w:ilvl="0" w:tplc="0409000B">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27410D5"/>
    <w:multiLevelType w:val="singleLevel"/>
    <w:tmpl w:val="D1E24FB8"/>
    <w:lvl w:ilvl="0">
      <w:start w:val="1994"/>
      <w:numFmt w:val="decimal"/>
      <w:lvlText w:val="%1"/>
      <w:lvlJc w:val="left"/>
      <w:pPr>
        <w:tabs>
          <w:tab w:val="num" w:pos="600"/>
        </w:tabs>
        <w:ind w:left="600" w:hanging="600"/>
      </w:pPr>
      <w:rPr>
        <w:rFonts w:hint="default"/>
      </w:rPr>
    </w:lvl>
  </w:abstractNum>
  <w:abstractNum w:abstractNumId="4">
    <w:nsid w:val="21D469C6"/>
    <w:multiLevelType w:val="singleLevel"/>
    <w:tmpl w:val="0809000F"/>
    <w:lvl w:ilvl="0">
      <w:start w:val="1"/>
      <w:numFmt w:val="decimal"/>
      <w:lvlText w:val="%1."/>
      <w:lvlJc w:val="left"/>
      <w:pPr>
        <w:tabs>
          <w:tab w:val="num" w:pos="360"/>
        </w:tabs>
        <w:ind w:left="360" w:hanging="360"/>
      </w:pPr>
    </w:lvl>
  </w:abstractNum>
  <w:abstractNum w:abstractNumId="5">
    <w:nsid w:val="24AA3676"/>
    <w:multiLevelType w:val="singleLevel"/>
    <w:tmpl w:val="0F0E0BFE"/>
    <w:lvl w:ilvl="0">
      <w:numFmt w:val="bullet"/>
      <w:lvlText w:val="–"/>
      <w:lvlJc w:val="left"/>
      <w:pPr>
        <w:tabs>
          <w:tab w:val="num" w:pos="360"/>
        </w:tabs>
        <w:ind w:left="360" w:hanging="360"/>
      </w:pPr>
      <w:rPr>
        <w:rFonts w:hint="default"/>
      </w:rPr>
    </w:lvl>
  </w:abstractNum>
  <w:abstractNum w:abstractNumId="6">
    <w:nsid w:val="27203A4F"/>
    <w:multiLevelType w:val="singleLevel"/>
    <w:tmpl w:val="0809000F"/>
    <w:lvl w:ilvl="0">
      <w:start w:val="1"/>
      <w:numFmt w:val="decimal"/>
      <w:lvlText w:val="%1."/>
      <w:lvlJc w:val="left"/>
      <w:pPr>
        <w:tabs>
          <w:tab w:val="num" w:pos="360"/>
        </w:tabs>
        <w:ind w:left="360" w:hanging="360"/>
      </w:pPr>
    </w:lvl>
  </w:abstractNum>
  <w:abstractNum w:abstractNumId="7">
    <w:nsid w:val="2A9A7F08"/>
    <w:multiLevelType w:val="hybridMultilevel"/>
    <w:tmpl w:val="32182D36"/>
    <w:lvl w:ilvl="0" w:tplc="04090009">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E9D74A4"/>
    <w:multiLevelType w:val="singleLevel"/>
    <w:tmpl w:val="0809000F"/>
    <w:lvl w:ilvl="0">
      <w:start w:val="1"/>
      <w:numFmt w:val="decimal"/>
      <w:lvlText w:val="%1."/>
      <w:lvlJc w:val="left"/>
      <w:pPr>
        <w:tabs>
          <w:tab w:val="num" w:pos="360"/>
        </w:tabs>
        <w:ind w:left="360" w:hanging="360"/>
      </w:pPr>
    </w:lvl>
  </w:abstractNum>
  <w:abstractNum w:abstractNumId="9">
    <w:nsid w:val="33E355EF"/>
    <w:multiLevelType w:val="singleLevel"/>
    <w:tmpl w:val="0F0E0BFE"/>
    <w:lvl w:ilvl="0">
      <w:numFmt w:val="bullet"/>
      <w:lvlText w:val="–"/>
      <w:lvlJc w:val="left"/>
      <w:pPr>
        <w:tabs>
          <w:tab w:val="num" w:pos="360"/>
        </w:tabs>
        <w:ind w:left="360" w:hanging="360"/>
      </w:pPr>
      <w:rPr>
        <w:rFonts w:hint="default"/>
      </w:rPr>
    </w:lvl>
  </w:abstractNum>
  <w:abstractNum w:abstractNumId="10">
    <w:nsid w:val="45BC7A12"/>
    <w:multiLevelType w:val="hybridMultilevel"/>
    <w:tmpl w:val="8E4804CA"/>
    <w:lvl w:ilvl="0" w:tplc="25DCD158">
      <w:start w:val="1"/>
      <w:numFmt w:val="bullet"/>
      <w:lvlText w:val=""/>
      <w:lvlJc w:val="left"/>
      <w:pPr>
        <w:tabs>
          <w:tab w:val="num" w:pos="360"/>
        </w:tabs>
        <w:ind w:left="284" w:hanging="284"/>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B490258"/>
    <w:multiLevelType w:val="singleLevel"/>
    <w:tmpl w:val="29EA48B2"/>
    <w:lvl w:ilvl="0">
      <w:start w:val="11"/>
      <w:numFmt w:val="bullet"/>
      <w:lvlText w:val=""/>
      <w:lvlJc w:val="left"/>
      <w:pPr>
        <w:tabs>
          <w:tab w:val="num" w:pos="360"/>
        </w:tabs>
        <w:ind w:left="360" w:hanging="360"/>
      </w:pPr>
      <w:rPr>
        <w:rFonts w:ascii="Symbol" w:hAnsi="Symbol" w:hint="default"/>
      </w:rPr>
    </w:lvl>
  </w:abstractNum>
  <w:abstractNum w:abstractNumId="12">
    <w:nsid w:val="4E926C36"/>
    <w:multiLevelType w:val="singleLevel"/>
    <w:tmpl w:val="0809000F"/>
    <w:lvl w:ilvl="0">
      <w:start w:val="1"/>
      <w:numFmt w:val="decimal"/>
      <w:lvlText w:val="%1."/>
      <w:lvlJc w:val="left"/>
      <w:pPr>
        <w:tabs>
          <w:tab w:val="num" w:pos="360"/>
        </w:tabs>
        <w:ind w:left="360" w:hanging="360"/>
      </w:pPr>
    </w:lvl>
  </w:abstractNum>
  <w:abstractNum w:abstractNumId="13">
    <w:nsid w:val="50231FD3"/>
    <w:multiLevelType w:val="singleLevel"/>
    <w:tmpl w:val="0809000F"/>
    <w:lvl w:ilvl="0">
      <w:start w:val="1"/>
      <w:numFmt w:val="decimal"/>
      <w:lvlText w:val="%1."/>
      <w:lvlJc w:val="left"/>
      <w:pPr>
        <w:tabs>
          <w:tab w:val="num" w:pos="360"/>
        </w:tabs>
        <w:ind w:left="360" w:hanging="360"/>
      </w:pPr>
    </w:lvl>
  </w:abstractNum>
  <w:abstractNum w:abstractNumId="14">
    <w:nsid w:val="5EEA0375"/>
    <w:multiLevelType w:val="singleLevel"/>
    <w:tmpl w:val="9CAAA1C2"/>
    <w:lvl w:ilvl="0">
      <w:start w:val="4"/>
      <w:numFmt w:val="bullet"/>
      <w:lvlText w:val=""/>
      <w:lvlJc w:val="left"/>
      <w:pPr>
        <w:tabs>
          <w:tab w:val="num" w:pos="480"/>
        </w:tabs>
        <w:ind w:left="480" w:hanging="360"/>
      </w:pPr>
      <w:rPr>
        <w:rFonts w:ascii="Symbol" w:hAnsi="Symbol" w:hint="default"/>
      </w:rPr>
    </w:lvl>
  </w:abstractNum>
  <w:abstractNum w:abstractNumId="15">
    <w:nsid w:val="633822A5"/>
    <w:multiLevelType w:val="singleLevel"/>
    <w:tmpl w:val="752CA6A2"/>
    <w:lvl w:ilvl="0">
      <w:numFmt w:val="bullet"/>
      <w:lvlText w:val=""/>
      <w:lvlJc w:val="left"/>
      <w:pPr>
        <w:tabs>
          <w:tab w:val="num" w:pos="360"/>
        </w:tabs>
        <w:ind w:left="360" w:hanging="360"/>
      </w:pPr>
      <w:rPr>
        <w:rFonts w:ascii="Wingdings" w:hAnsi="Wingdings" w:hint="default"/>
      </w:rPr>
    </w:lvl>
  </w:abstractNum>
  <w:abstractNum w:abstractNumId="16">
    <w:nsid w:val="703D33DB"/>
    <w:multiLevelType w:val="singleLevel"/>
    <w:tmpl w:val="0809000F"/>
    <w:lvl w:ilvl="0">
      <w:start w:val="1"/>
      <w:numFmt w:val="decimal"/>
      <w:lvlText w:val="%1."/>
      <w:lvlJc w:val="left"/>
      <w:pPr>
        <w:tabs>
          <w:tab w:val="num" w:pos="360"/>
        </w:tabs>
        <w:ind w:left="360" w:hanging="360"/>
      </w:pPr>
    </w:lvl>
  </w:abstractNum>
  <w:abstractNum w:abstractNumId="17">
    <w:nsid w:val="729C0A3E"/>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73DA4AE6"/>
    <w:multiLevelType w:val="singleLevel"/>
    <w:tmpl w:val="29EA48B2"/>
    <w:lvl w:ilvl="0">
      <w:start w:val="16"/>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7"/>
  </w:num>
  <w:num w:numId="4">
    <w:abstractNumId w:val="0"/>
  </w:num>
  <w:num w:numId="5">
    <w:abstractNumId w:val="3"/>
  </w:num>
  <w:num w:numId="6">
    <w:abstractNumId w:val="17"/>
  </w:num>
  <w:num w:numId="7">
    <w:abstractNumId w:val="12"/>
  </w:num>
  <w:num w:numId="8">
    <w:abstractNumId w:val="13"/>
  </w:num>
  <w:num w:numId="9">
    <w:abstractNumId w:val="1"/>
  </w:num>
  <w:num w:numId="10">
    <w:abstractNumId w:val="14"/>
  </w:num>
  <w:num w:numId="11">
    <w:abstractNumId w:val="15"/>
  </w:num>
  <w:num w:numId="12">
    <w:abstractNumId w:val="5"/>
  </w:num>
  <w:num w:numId="13">
    <w:abstractNumId w:val="9"/>
  </w:num>
  <w:num w:numId="14">
    <w:abstractNumId w:val="16"/>
  </w:num>
  <w:num w:numId="15">
    <w:abstractNumId w:val="18"/>
  </w:num>
  <w:num w:numId="16">
    <w:abstractNumId w:val="8"/>
  </w:num>
  <w:num w:numId="17">
    <w:abstractNumId w:val="6"/>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40"/>
    <w:rsid w:val="000B4B18"/>
    <w:rsid w:val="001444CD"/>
    <w:rsid w:val="001A56F9"/>
    <w:rsid w:val="001B11B9"/>
    <w:rsid w:val="00240AD3"/>
    <w:rsid w:val="002F6ABC"/>
    <w:rsid w:val="0041595F"/>
    <w:rsid w:val="005C1F73"/>
    <w:rsid w:val="006152D4"/>
    <w:rsid w:val="006C0709"/>
    <w:rsid w:val="007B1B64"/>
    <w:rsid w:val="00841EC7"/>
    <w:rsid w:val="00913378"/>
    <w:rsid w:val="009530CE"/>
    <w:rsid w:val="009C3F09"/>
    <w:rsid w:val="00A46543"/>
    <w:rsid w:val="00A600CA"/>
    <w:rsid w:val="00B13BE3"/>
    <w:rsid w:val="00B35E47"/>
    <w:rsid w:val="00C50CDD"/>
    <w:rsid w:val="00C5312C"/>
    <w:rsid w:val="00C57D18"/>
    <w:rsid w:val="00CF52F5"/>
    <w:rsid w:val="00D34C7A"/>
    <w:rsid w:val="00E30C40"/>
    <w:rsid w:val="00EA2064"/>
    <w:rsid w:val="00EA252C"/>
    <w:rsid w:val="00EA259F"/>
    <w:rsid w:val="00EE32CA"/>
    <w:rsid w:val="00FB3341"/>
    <w:rsid w:val="00FF37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5F"/>
    <w:pPr>
      <w:widowControl w:val="0"/>
      <w:wordWrap w:val="0"/>
      <w:autoSpaceDE w:val="0"/>
      <w:autoSpaceDN w:val="0"/>
      <w:jc w:val="both"/>
    </w:pPr>
    <w:rPr>
      <w:rFonts w:ascii="Batang"/>
      <w:kern w:val="2"/>
      <w:szCs w:val="24"/>
    </w:rPr>
  </w:style>
  <w:style w:type="paragraph" w:styleId="Heading1">
    <w:name w:val="heading 1"/>
    <w:basedOn w:val="Normal"/>
    <w:next w:val="Normal"/>
    <w:qFormat/>
    <w:rsid w:val="0041595F"/>
    <w:pPr>
      <w:keepNext/>
      <w:outlineLvl w:val="0"/>
    </w:pPr>
    <w:rPr>
      <w:rFonts w:ascii="Arial" w:hAnsi="Arial" w:cs="Arial"/>
      <w:sz w:val="24"/>
    </w:rPr>
  </w:style>
  <w:style w:type="paragraph" w:styleId="Heading2">
    <w:name w:val="heading 2"/>
    <w:basedOn w:val="Normal"/>
    <w:next w:val="Normal"/>
    <w:qFormat/>
    <w:rsid w:val="0041595F"/>
    <w:pPr>
      <w:keepNext/>
      <w:outlineLvl w:val="1"/>
    </w:pPr>
    <w:rPr>
      <w:rFonts w:ascii="Arial" w:hAnsi="Arial" w:cs="Arial"/>
      <w:color w:val="FF00FF"/>
      <w:sz w:val="28"/>
    </w:rPr>
  </w:style>
  <w:style w:type="paragraph" w:styleId="Heading3">
    <w:name w:val="heading 3"/>
    <w:basedOn w:val="Normal"/>
    <w:next w:val="Normal"/>
    <w:qFormat/>
    <w:rsid w:val="0041595F"/>
    <w:pPr>
      <w:keepNext/>
      <w:ind w:left="284"/>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1595F"/>
    <w:pPr>
      <w:widowControl/>
      <w:wordWrap/>
      <w:autoSpaceDE/>
      <w:autoSpaceDN/>
      <w:spacing w:before="100" w:beforeAutospacing="1" w:after="100" w:afterAutospacing="1"/>
      <w:jc w:val="left"/>
    </w:pPr>
    <w:rPr>
      <w:rFonts w:ascii="Times New Roman" w:eastAsia="Arial Unicode MS"/>
      <w:kern w:val="0"/>
      <w:sz w:val="24"/>
    </w:rPr>
  </w:style>
  <w:style w:type="character" w:styleId="Hyperlink">
    <w:name w:val="Hyperlink"/>
    <w:basedOn w:val="DefaultParagraphFont"/>
    <w:semiHidden/>
    <w:rsid w:val="0041595F"/>
    <w:rPr>
      <w:color w:val="0000FF"/>
      <w:u w:val="single"/>
    </w:rPr>
  </w:style>
  <w:style w:type="paragraph" w:styleId="BodyText">
    <w:name w:val="Body Text"/>
    <w:basedOn w:val="Normal"/>
    <w:semiHidden/>
    <w:rsid w:val="0041595F"/>
    <w:pPr>
      <w:jc w:val="center"/>
    </w:pPr>
    <w:rPr>
      <w:rFonts w:ascii="Arial" w:hAnsi="Arial" w:cs="Arial"/>
      <w:sz w:val="24"/>
      <w:szCs w:val="26"/>
    </w:rPr>
  </w:style>
  <w:style w:type="character" w:styleId="FollowedHyperlink">
    <w:name w:val="FollowedHyperlink"/>
    <w:basedOn w:val="DefaultParagraphFont"/>
    <w:semiHidden/>
    <w:rsid w:val="0041595F"/>
    <w:rPr>
      <w:color w:val="800080"/>
      <w:u w:val="single"/>
    </w:rPr>
  </w:style>
  <w:style w:type="paragraph" w:customStyle="1" w:styleId="1">
    <w:name w:val="풍선 도움말 텍스트1"/>
    <w:basedOn w:val="Normal"/>
    <w:semiHidden/>
    <w:rsid w:val="0041595F"/>
    <w:rPr>
      <w:rFonts w:ascii="Tahoma" w:hAnsi="Tahoma" w:cs="Tahoma"/>
      <w:sz w:val="16"/>
      <w:szCs w:val="16"/>
    </w:rPr>
  </w:style>
  <w:style w:type="paragraph" w:styleId="BodyText2">
    <w:name w:val="Body Text 2"/>
    <w:basedOn w:val="Normal"/>
    <w:semiHidden/>
    <w:rsid w:val="0041595F"/>
    <w:rPr>
      <w:rFonts w:ascii="Arial" w:hAnsi="Arial" w:cs="Arial"/>
      <w:sz w:val="24"/>
    </w:rPr>
  </w:style>
  <w:style w:type="character" w:customStyle="1" w:styleId="style24">
    <w:name w:val="style24"/>
    <w:basedOn w:val="DefaultParagraphFont"/>
    <w:rsid w:val="0041595F"/>
    <w:rPr>
      <w:rFonts w:ascii="Geneva" w:hAnsi="Geneva" w:hint="default"/>
      <w:b/>
      <w:bCs/>
    </w:rPr>
  </w:style>
  <w:style w:type="character" w:customStyle="1" w:styleId="style71">
    <w:name w:val="style71"/>
    <w:basedOn w:val="DefaultParagraphFont"/>
    <w:rsid w:val="0041595F"/>
    <w:rPr>
      <w:rFonts w:ascii="Geneva" w:hAnsi="Geneva" w:hint="default"/>
    </w:rPr>
  </w:style>
  <w:style w:type="character" w:customStyle="1" w:styleId="style61">
    <w:name w:val="style61"/>
    <w:basedOn w:val="DefaultParagraphFont"/>
    <w:rsid w:val="0041595F"/>
    <w:rPr>
      <w:rFonts w:ascii="Geneva" w:hAnsi="Geneva" w:hint="default"/>
      <w:sz w:val="18"/>
      <w:szCs w:val="18"/>
    </w:rPr>
  </w:style>
  <w:style w:type="paragraph" w:styleId="HTMLPreformatted">
    <w:name w:val="HTML Preformatted"/>
    <w:basedOn w:val="Normal"/>
    <w:semiHidden/>
    <w:rsid w:val="004159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Arial Unicode MS" w:eastAsia="Arial Unicode MS" w:hAnsi="Arial Unicode MS" w:cs="Arial Unicode MS"/>
      <w:kern w:val="0"/>
      <w:szCs w:val="20"/>
    </w:rPr>
  </w:style>
  <w:style w:type="paragraph" w:styleId="Header">
    <w:name w:val="header"/>
    <w:basedOn w:val="Normal"/>
    <w:link w:val="HeaderChar"/>
    <w:uiPriority w:val="99"/>
    <w:semiHidden/>
    <w:unhideWhenUsed/>
    <w:rsid w:val="00E30C40"/>
    <w:pPr>
      <w:tabs>
        <w:tab w:val="center" w:pos="4513"/>
        <w:tab w:val="right" w:pos="9026"/>
      </w:tabs>
      <w:snapToGrid w:val="0"/>
    </w:pPr>
  </w:style>
  <w:style w:type="character" w:customStyle="1" w:styleId="HeaderChar">
    <w:name w:val="Header Char"/>
    <w:basedOn w:val="DefaultParagraphFont"/>
    <w:link w:val="Header"/>
    <w:uiPriority w:val="99"/>
    <w:semiHidden/>
    <w:rsid w:val="00E30C40"/>
    <w:rPr>
      <w:rFonts w:ascii="Batang"/>
      <w:kern w:val="2"/>
      <w:szCs w:val="24"/>
    </w:rPr>
  </w:style>
  <w:style w:type="paragraph" w:styleId="Footer">
    <w:name w:val="footer"/>
    <w:basedOn w:val="Normal"/>
    <w:link w:val="FooterChar"/>
    <w:uiPriority w:val="99"/>
    <w:semiHidden/>
    <w:unhideWhenUsed/>
    <w:rsid w:val="00E30C40"/>
    <w:pPr>
      <w:tabs>
        <w:tab w:val="center" w:pos="4513"/>
        <w:tab w:val="right" w:pos="9026"/>
      </w:tabs>
      <w:snapToGrid w:val="0"/>
    </w:pPr>
  </w:style>
  <w:style w:type="character" w:customStyle="1" w:styleId="FooterChar">
    <w:name w:val="Footer Char"/>
    <w:basedOn w:val="DefaultParagraphFont"/>
    <w:link w:val="Footer"/>
    <w:uiPriority w:val="99"/>
    <w:semiHidden/>
    <w:rsid w:val="00E30C40"/>
    <w:rPr>
      <w:rFonts w:ascii="Batang"/>
      <w:kern w:val="2"/>
      <w:szCs w:val="24"/>
    </w:rPr>
  </w:style>
  <w:style w:type="paragraph" w:styleId="BodyTextIndent">
    <w:name w:val="Body Text Indent"/>
    <w:basedOn w:val="Normal"/>
    <w:link w:val="BodyTextIndentChar"/>
    <w:semiHidden/>
    <w:unhideWhenUsed/>
    <w:rsid w:val="006C0709"/>
    <w:pPr>
      <w:spacing w:after="180"/>
      <w:ind w:leftChars="400" w:left="851"/>
    </w:pPr>
  </w:style>
  <w:style w:type="character" w:customStyle="1" w:styleId="BodyTextIndentChar">
    <w:name w:val="Body Text Indent Char"/>
    <w:basedOn w:val="DefaultParagraphFont"/>
    <w:link w:val="BodyTextIndent"/>
    <w:uiPriority w:val="99"/>
    <w:semiHidden/>
    <w:rsid w:val="006C0709"/>
    <w:rPr>
      <w:rFonts w:ascii="Batang"/>
      <w:kern w:val="2"/>
      <w:szCs w:val="24"/>
    </w:rPr>
  </w:style>
  <w:style w:type="paragraph" w:styleId="BodyTextIndent3">
    <w:name w:val="Body Text Indent 3"/>
    <w:basedOn w:val="Normal"/>
    <w:link w:val="BodyTextIndent3Char"/>
    <w:semiHidden/>
    <w:unhideWhenUsed/>
    <w:rsid w:val="006C0709"/>
    <w:pPr>
      <w:spacing w:after="180"/>
      <w:ind w:leftChars="400" w:left="851"/>
    </w:pPr>
    <w:rPr>
      <w:sz w:val="16"/>
      <w:szCs w:val="16"/>
    </w:rPr>
  </w:style>
  <w:style w:type="character" w:customStyle="1" w:styleId="BodyTextIndent3Char">
    <w:name w:val="Body Text Indent 3 Char"/>
    <w:basedOn w:val="DefaultParagraphFont"/>
    <w:link w:val="BodyTextIndent3"/>
    <w:uiPriority w:val="99"/>
    <w:semiHidden/>
    <w:rsid w:val="006C0709"/>
    <w:rPr>
      <w:rFonts w:ascii="Batang"/>
      <w:kern w:val="2"/>
      <w:sz w:val="16"/>
      <w:szCs w:val="16"/>
    </w:rPr>
  </w:style>
  <w:style w:type="character" w:customStyle="1" w:styleId="Body">
    <w:name w:val="Body"/>
    <w:basedOn w:val="DefaultParagraphFont"/>
    <w:rsid w:val="006C0709"/>
    <w:rPr>
      <w:sz w:val="24"/>
    </w:rPr>
  </w:style>
  <w:style w:type="paragraph" w:customStyle="1" w:styleId="xl35">
    <w:name w:val="xl35"/>
    <w:basedOn w:val="Normal"/>
    <w:rsid w:val="006C0709"/>
    <w:pPr>
      <w:widowControl/>
      <w:pBdr>
        <w:right w:val="single" w:sz="4" w:space="0" w:color="auto"/>
      </w:pBdr>
      <w:wordWrap/>
      <w:autoSpaceDE/>
      <w:autoSpaceDN/>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BodyTextIndent2">
    <w:name w:val="Body Text Indent 2"/>
    <w:basedOn w:val="Normal"/>
    <w:link w:val="BodyTextIndent2Char"/>
    <w:semiHidden/>
    <w:rsid w:val="006C0709"/>
    <w:pPr>
      <w:spacing w:line="360" w:lineRule="auto"/>
      <w:ind w:left="360" w:hangingChars="150" w:hanging="360"/>
    </w:pPr>
    <w:rPr>
      <w:rFonts w:ascii="Times New Roman" w:eastAsia="½Å¸íÁ¶"/>
      <w:snapToGrid w:val="0"/>
      <w:sz w:val="24"/>
    </w:rPr>
  </w:style>
  <w:style w:type="character" w:customStyle="1" w:styleId="BodyTextIndent2Char">
    <w:name w:val="Body Text Indent 2 Char"/>
    <w:basedOn w:val="DefaultParagraphFont"/>
    <w:link w:val="BodyTextIndent2"/>
    <w:semiHidden/>
    <w:rsid w:val="006C0709"/>
    <w:rPr>
      <w:rFonts w:eastAsia="½Å¸íÁ¶"/>
      <w:snapToGrid w:val="0"/>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bilir@orman.sdu.edu.tr" TargetMode="External"/><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fro2010.com/" TargetMode="Externa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iufro.org/"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92F5-15F3-44D7-A961-2094BEA9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2691</Words>
  <Characters>14822</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IUFRO Working Party 2</vt:lpstr>
    </vt:vector>
  </TitlesOfParts>
  <Company/>
  <LinksUpToDate>false</LinksUpToDate>
  <CharactersWithSpaces>17479</CharactersWithSpaces>
  <SharedDoc>false</SharedDoc>
  <HLinks>
    <vt:vector size="48" baseType="variant">
      <vt:variant>
        <vt:i4>7340057</vt:i4>
      </vt:variant>
      <vt:variant>
        <vt:i4>12</vt:i4>
      </vt:variant>
      <vt:variant>
        <vt:i4>0</vt:i4>
      </vt:variant>
      <vt:variant>
        <vt:i4>5</vt:i4>
      </vt:variant>
      <vt:variant>
        <vt:lpwstr>http://www.hotelhana.co.kr/html/eng/in_010.asp</vt:lpwstr>
      </vt:variant>
      <vt:variant>
        <vt:lpwstr/>
      </vt:variant>
      <vt:variant>
        <vt:i4>7340057</vt:i4>
      </vt:variant>
      <vt:variant>
        <vt:i4>9</vt:i4>
      </vt:variant>
      <vt:variant>
        <vt:i4>0</vt:i4>
      </vt:variant>
      <vt:variant>
        <vt:i4>5</vt:i4>
      </vt:variant>
      <vt:variant>
        <vt:lpwstr>http://www.hotelhana.co.kr/html/eng/in_010.asp</vt:lpwstr>
      </vt:variant>
      <vt:variant>
        <vt:lpwstr/>
      </vt:variant>
      <vt:variant>
        <vt:i4>4522005</vt:i4>
      </vt:variant>
      <vt:variant>
        <vt:i4>6</vt:i4>
      </vt:variant>
      <vt:variant>
        <vt:i4>0</vt:i4>
      </vt:variant>
      <vt:variant>
        <vt:i4>5</vt:i4>
      </vt:variant>
      <vt:variant>
        <vt:lpwstr>http://www.iufro2010.com/</vt:lpwstr>
      </vt:variant>
      <vt:variant>
        <vt:lpwstr/>
      </vt:variant>
      <vt:variant>
        <vt:i4>4390923</vt:i4>
      </vt:variant>
      <vt:variant>
        <vt:i4>3</vt:i4>
      </vt:variant>
      <vt:variant>
        <vt:i4>0</vt:i4>
      </vt:variant>
      <vt:variant>
        <vt:i4>5</vt:i4>
      </vt:variant>
      <vt:variant>
        <vt:lpwstr>http://www.iufro.org/</vt:lpwstr>
      </vt:variant>
      <vt:variant>
        <vt:lpwstr/>
      </vt:variant>
      <vt:variant>
        <vt:i4>3604580</vt:i4>
      </vt:variant>
      <vt:variant>
        <vt:i4>0</vt:i4>
      </vt:variant>
      <vt:variant>
        <vt:i4>0</vt:i4>
      </vt:variant>
      <vt:variant>
        <vt:i4>5</vt:i4>
      </vt:variant>
      <vt:variant>
        <vt:lpwstr>http://www.kfri.go.kr/</vt:lpwstr>
      </vt:variant>
      <vt:variant>
        <vt:lpwstr/>
      </vt:variant>
      <vt:variant>
        <vt:i4>-1395541903</vt:i4>
      </vt:variant>
      <vt:variant>
        <vt:i4>1102</vt:i4>
      </vt:variant>
      <vt:variant>
        <vt:i4>1025</vt:i4>
      </vt:variant>
      <vt:variant>
        <vt:i4>1</vt:i4>
      </vt:variant>
      <vt:variant>
        <vt:lpwstr>로고-1</vt:lpwstr>
      </vt:variant>
      <vt:variant>
        <vt:lpwstr/>
      </vt:variant>
      <vt:variant>
        <vt:i4>458767</vt:i4>
      </vt:variant>
      <vt:variant>
        <vt:i4>1184</vt:i4>
      </vt:variant>
      <vt:variant>
        <vt:i4>1026</vt:i4>
      </vt:variant>
      <vt:variant>
        <vt:i4>1</vt:i4>
      </vt:variant>
      <vt:variant>
        <vt:lpwstr>iufro</vt:lpwstr>
      </vt:variant>
      <vt:variant>
        <vt:lpwstr/>
      </vt:variant>
      <vt:variant>
        <vt:i4>3670071</vt:i4>
      </vt:variant>
      <vt:variant>
        <vt:i4>1274</vt:i4>
      </vt:variant>
      <vt:variant>
        <vt:i4>1027</vt:i4>
      </vt:variant>
      <vt:variant>
        <vt:i4>1</vt:i4>
      </vt:variant>
      <vt:variant>
        <vt:lpwstr>EMB00000cec0002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IUFRO Working Party 2</dc:title>
  <dc:subject/>
  <dc:creator>KS</dc:creator>
  <cp:keywords/>
  <dc:description/>
  <cp:lastModifiedBy>Dag Lindgren</cp:lastModifiedBy>
  <cp:revision>2</cp:revision>
  <cp:lastPrinted>2009-01-08T04:24:00Z</cp:lastPrinted>
  <dcterms:created xsi:type="dcterms:W3CDTF">2009-10-08T11:30:00Z</dcterms:created>
  <dcterms:modified xsi:type="dcterms:W3CDTF">2009-10-08T11:30:00Z</dcterms:modified>
</cp:coreProperties>
</file>